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24D42">
      <w:pPr>
        <w:spacing w:beforeLines="0" w:afterLines="0"/>
        <w:jc w:val="left"/>
        <w:rPr>
          <w:rFonts w:hint="default" w:ascii="Arial" w:hAnsi="Arial"/>
          <w:color w:val="000000"/>
          <w:sz w:val="24"/>
          <w:szCs w:val="24"/>
        </w:rPr>
      </w:pPr>
      <w:r>
        <w:rPr>
          <w:rFonts w:hint="default" w:ascii="Arial" w:hAnsi="Arial"/>
          <w:b/>
          <w:color w:val="000000"/>
          <w:sz w:val="24"/>
          <w:szCs w:val="24"/>
        </w:rPr>
        <w:t>Executive Director of Career and Talent Development</w:t>
      </w:r>
    </w:p>
    <w:p w14:paraId="2AADEFFD">
      <w:pPr>
        <w:spacing w:beforeLines="0" w:afterLines="0"/>
        <w:jc w:val="left"/>
        <w:rPr>
          <w:rFonts w:hint="default" w:ascii="Arial" w:hAnsi="Arial"/>
          <w:color w:val="000000"/>
          <w:sz w:val="24"/>
          <w:szCs w:val="24"/>
        </w:rPr>
      </w:pPr>
    </w:p>
    <w:p w14:paraId="4D17E783">
      <w:pPr>
        <w:spacing w:beforeLines="0" w:afterLines="0"/>
        <w:jc w:val="left"/>
        <w:rPr>
          <w:rFonts w:hint="default" w:ascii="Arial" w:hAnsi="Arial"/>
          <w:color w:val="000000"/>
          <w:sz w:val="24"/>
          <w:szCs w:val="24"/>
        </w:rPr>
      </w:pPr>
      <w:r>
        <w:rPr>
          <w:rFonts w:hint="default" w:ascii="Arial" w:hAnsi="Arial"/>
          <w:color w:val="000000"/>
          <w:sz w:val="24"/>
          <w:szCs w:val="24"/>
        </w:rPr>
        <w:t>Radford University, a comprehensive public institution in Radford, Virginia invites inquiries, nominations, and applications for its executive director of career and talent development. This is an on-site leadership role.</w:t>
      </w:r>
    </w:p>
    <w:p w14:paraId="53DCD7FB">
      <w:pPr>
        <w:spacing w:beforeLines="0" w:afterLines="0"/>
        <w:jc w:val="left"/>
        <w:rPr>
          <w:rFonts w:hint="default" w:ascii="Arial" w:hAnsi="Arial"/>
          <w:color w:val="000000"/>
          <w:sz w:val="24"/>
          <w:szCs w:val="24"/>
        </w:rPr>
      </w:pPr>
    </w:p>
    <w:p w14:paraId="43E36292">
      <w:pPr>
        <w:spacing w:beforeLines="0" w:afterLines="0"/>
        <w:jc w:val="left"/>
        <w:rPr>
          <w:rFonts w:hint="default" w:ascii="Arial" w:hAnsi="Arial"/>
          <w:color w:val="000000"/>
          <w:sz w:val="24"/>
          <w:szCs w:val="24"/>
        </w:rPr>
      </w:pPr>
      <w:r>
        <w:rPr>
          <w:rFonts w:hint="default" w:ascii="Arial" w:hAnsi="Arial"/>
          <w:color w:val="000000"/>
          <w:sz w:val="24"/>
          <w:szCs w:val="24"/>
        </w:rPr>
        <w:t>With an enrollment of</w:t>
      </w:r>
      <w:bookmarkStart w:id="0" w:name="_GoBack"/>
      <w:bookmarkEnd w:id="0"/>
      <w:r>
        <w:rPr>
          <w:rFonts w:hint="default" w:ascii="Arial" w:hAnsi="Arial"/>
          <w:color w:val="000000"/>
          <w:sz w:val="24"/>
          <w:szCs w:val="24"/>
        </w:rPr>
        <w:t xml:space="preserve"> 7,837 students, Radford University has earned national recognition for many of its undergraduate and graduate academic programs, as well as its sustainability initiatives. Radford University serves the Commonwealth of Virginia and the nation through a wide range of academic, cultural, human service, and research programs. Well known for its strong faculty/student bonds, innovative use of technology in the learning environment, and vibrant student life on a beautiful 211-acre American classical campus, Radford University offers students many opportunities to get involved and succeed in and out of the classroom.</w:t>
      </w:r>
    </w:p>
    <w:p w14:paraId="71EED267">
      <w:pPr>
        <w:spacing w:beforeLines="0" w:afterLines="0"/>
        <w:jc w:val="left"/>
        <w:rPr>
          <w:rFonts w:hint="default" w:ascii="Arial" w:hAnsi="Arial"/>
          <w:color w:val="000000"/>
          <w:sz w:val="24"/>
          <w:szCs w:val="24"/>
        </w:rPr>
      </w:pPr>
    </w:p>
    <w:p w14:paraId="22618665">
      <w:pPr>
        <w:spacing w:beforeLines="0" w:afterLines="0"/>
        <w:jc w:val="left"/>
        <w:rPr>
          <w:rFonts w:hint="default" w:ascii="Arial" w:hAnsi="Arial"/>
          <w:color w:val="000000"/>
          <w:sz w:val="24"/>
          <w:szCs w:val="24"/>
        </w:rPr>
      </w:pPr>
      <w:r>
        <w:rPr>
          <w:rFonts w:hint="default" w:ascii="Arial" w:hAnsi="Arial"/>
          <w:color w:val="000000"/>
          <w:sz w:val="24"/>
          <w:szCs w:val="24"/>
        </w:rPr>
        <w:t>Reporting to the associate provost for academic affairs, the executive director provides strategic leadership and operational direction for a comprehensive portfolio that advances career readiness, employer engagement, and experiential learning in support of student success. The executive director leads a team of seven staff and provides fiscal stewardship for a $109,000 operating budget supported through auxiliary revenue.</w:t>
      </w:r>
    </w:p>
    <w:p w14:paraId="4A6C1E48">
      <w:pPr>
        <w:spacing w:beforeLines="0" w:afterLines="0"/>
        <w:jc w:val="left"/>
        <w:rPr>
          <w:rFonts w:hint="default" w:ascii="Arial" w:hAnsi="Arial"/>
          <w:color w:val="000000"/>
          <w:sz w:val="24"/>
          <w:szCs w:val="24"/>
        </w:rPr>
      </w:pPr>
    </w:p>
    <w:p w14:paraId="6EAA7DCA">
      <w:pPr>
        <w:spacing w:beforeLines="0" w:afterLines="0"/>
        <w:jc w:val="left"/>
        <w:rPr>
          <w:rFonts w:hint="default" w:ascii="Arial" w:hAnsi="Arial"/>
          <w:color w:val="000000"/>
          <w:sz w:val="24"/>
          <w:szCs w:val="24"/>
        </w:rPr>
      </w:pPr>
      <w:r>
        <w:rPr>
          <w:rFonts w:hint="default" w:ascii="Arial" w:hAnsi="Arial"/>
          <w:b/>
          <w:color w:val="000000"/>
          <w:sz w:val="24"/>
          <w:szCs w:val="24"/>
        </w:rPr>
        <w:t>Qualifications</w:t>
      </w:r>
    </w:p>
    <w:p w14:paraId="51E7F600">
      <w:pPr>
        <w:spacing w:beforeLines="0" w:afterLines="0"/>
        <w:jc w:val="left"/>
        <w:rPr>
          <w:rFonts w:hint="default" w:ascii="Arial" w:hAnsi="Arial"/>
          <w:color w:val="000000"/>
          <w:sz w:val="24"/>
          <w:szCs w:val="24"/>
        </w:rPr>
      </w:pPr>
      <w:r>
        <w:rPr>
          <w:rFonts w:hint="default" w:ascii="Arial" w:hAnsi="Arial"/>
          <w:color w:val="000000"/>
          <w:sz w:val="24"/>
          <w:szCs w:val="24"/>
        </w:rPr>
        <w:t>The successful candidate will bring a demonstrated record of leadership and experience leading change, cultivating employer engagement, and advancing career development or talent acquisition strategies. The executive director will possess knowledge of employment needs across corporate, nonprofit, governmental, educational, and entrepreneurial sectors, along with an appreciation for the role of higher education in preparing students for future career success. A history of progressively responsible leadership, including supervision, strategic planning, and budget management, is essential, as is the proven ability to build relationships and strategic partnerships with a wide range of internal and external stakeholders.</w:t>
      </w:r>
    </w:p>
    <w:p w14:paraId="40EFE8FE">
      <w:pPr>
        <w:spacing w:beforeLines="0" w:afterLines="0"/>
        <w:jc w:val="left"/>
        <w:rPr>
          <w:rFonts w:hint="default" w:ascii="Arial" w:hAnsi="Arial"/>
          <w:color w:val="000000"/>
          <w:sz w:val="24"/>
          <w:szCs w:val="24"/>
        </w:rPr>
      </w:pPr>
    </w:p>
    <w:p w14:paraId="1A730A1C">
      <w:pPr>
        <w:spacing w:beforeLines="0" w:afterLines="0"/>
        <w:jc w:val="left"/>
        <w:rPr>
          <w:rFonts w:hint="default" w:ascii="Arial" w:hAnsi="Arial"/>
          <w:color w:val="000000"/>
          <w:sz w:val="24"/>
          <w:szCs w:val="24"/>
        </w:rPr>
      </w:pPr>
      <w:r>
        <w:rPr>
          <w:rFonts w:hint="default" w:ascii="Arial" w:hAnsi="Arial"/>
          <w:color w:val="000000"/>
          <w:sz w:val="24"/>
          <w:szCs w:val="24"/>
        </w:rPr>
        <w:t>Candidates should demonstrate excellent communication skills, professionalism, and the ability to engage effectively with diverse internal and external stakeholders. Strong fiscal stewardship, including experience with budgeting and resource management, is required, along with proficiency with current office software and the demonstrated ability to utilize technology, social media, and digital platforms to support programs, communication, and stakeholder engagement. An advanced degree and significant experience in career services, talent acquisition, or related fields—or an equivalent combination of education, training, and professional experience—are preferred.</w:t>
      </w:r>
    </w:p>
    <w:p w14:paraId="71539CC8">
      <w:pPr>
        <w:spacing w:beforeLines="0" w:afterLines="0"/>
        <w:jc w:val="left"/>
        <w:rPr>
          <w:rFonts w:hint="default" w:ascii="Arial" w:hAnsi="Arial"/>
          <w:color w:val="000000"/>
          <w:sz w:val="24"/>
          <w:szCs w:val="24"/>
        </w:rPr>
      </w:pPr>
    </w:p>
    <w:p w14:paraId="590ABC7B">
      <w:pPr>
        <w:spacing w:beforeLines="0" w:afterLines="0"/>
        <w:jc w:val="left"/>
        <w:rPr>
          <w:rFonts w:hint="default" w:ascii="Arial" w:hAnsi="Arial"/>
          <w:color w:val="000000"/>
          <w:sz w:val="24"/>
          <w:szCs w:val="24"/>
        </w:rPr>
      </w:pPr>
      <w:r>
        <w:rPr>
          <w:rFonts w:hint="default" w:ascii="Arial" w:hAnsi="Arial"/>
          <w:b/>
          <w:color w:val="000000"/>
          <w:sz w:val="24"/>
          <w:szCs w:val="24"/>
        </w:rPr>
        <w:t>Application and Nomination</w:t>
      </w:r>
    </w:p>
    <w:p w14:paraId="4B94D58E">
      <w:pPr>
        <w:spacing w:beforeLines="0" w:afterLines="0"/>
        <w:jc w:val="left"/>
        <w:rPr>
          <w:rFonts w:hint="default" w:ascii="Arial" w:hAnsi="Arial"/>
          <w:color w:val="000000"/>
          <w:sz w:val="24"/>
          <w:szCs w:val="24"/>
        </w:rPr>
      </w:pPr>
      <w:r>
        <w:rPr>
          <w:rFonts w:hint="default" w:ascii="Arial" w:hAnsi="Arial"/>
          <w:color w:val="000000"/>
          <w:sz w:val="24"/>
          <w:szCs w:val="24"/>
        </w:rPr>
        <w:t>Radford University has selected Spelman Johnson, a leading executive search firm, to assist with leading this search. Review of applications will begin March 23, 2026 and continue until the position is filled. Submit a resume and cover letter via https://apptrkr.com/6959567</w:t>
      </w:r>
    </w:p>
    <w:p w14:paraId="274B7569">
      <w:pPr>
        <w:spacing w:beforeLines="0" w:afterLines="0"/>
        <w:jc w:val="left"/>
        <w:rPr>
          <w:rFonts w:hint="default" w:ascii="Arial" w:hAnsi="Arial"/>
          <w:color w:val="000000"/>
          <w:sz w:val="24"/>
          <w:szCs w:val="24"/>
        </w:rPr>
      </w:pPr>
    </w:p>
    <w:p w14:paraId="6227ADB9">
      <w:pPr>
        <w:spacing w:beforeLines="0" w:afterLines="0"/>
        <w:jc w:val="left"/>
        <w:rPr>
          <w:rFonts w:hint="default" w:ascii="Arial" w:hAnsi="Arial"/>
          <w:color w:val="000000"/>
          <w:sz w:val="24"/>
          <w:szCs w:val="24"/>
        </w:rPr>
      </w:pPr>
      <w:r>
        <w:rPr>
          <w:rFonts w:hint="default" w:ascii="Arial" w:hAnsi="Arial"/>
          <w:color w:val="000000"/>
          <w:sz w:val="24"/>
          <w:szCs w:val="24"/>
        </w:rPr>
        <w:t>• Contact Quincy Martin III at qm3@spelmanjohnson.com for confidential inquiries.</w:t>
      </w:r>
    </w:p>
    <w:p w14:paraId="72686385">
      <w:pPr>
        <w:spacing w:beforeLines="0" w:afterLines="0"/>
        <w:jc w:val="left"/>
        <w:rPr>
          <w:rFonts w:hint="default" w:ascii="Arial" w:hAnsi="Arial"/>
          <w:color w:val="000000"/>
          <w:sz w:val="24"/>
          <w:szCs w:val="24"/>
        </w:rPr>
      </w:pPr>
    </w:p>
    <w:p w14:paraId="464C4891">
      <w:pPr>
        <w:spacing w:beforeLines="0" w:afterLines="0"/>
        <w:jc w:val="left"/>
        <w:rPr>
          <w:rFonts w:hint="default" w:ascii="Arial" w:hAnsi="Arial"/>
          <w:color w:val="000000"/>
          <w:sz w:val="24"/>
          <w:szCs w:val="24"/>
        </w:rPr>
      </w:pPr>
      <w:r>
        <w:rPr>
          <w:rFonts w:hint="default" w:ascii="Arial" w:hAnsi="Arial"/>
          <w:color w:val="000000"/>
          <w:sz w:val="24"/>
          <w:szCs w:val="24"/>
        </w:rPr>
        <w:t>• Applicants needing reasonable accommodation to participate in the application process should contact Spelman Johnson at 413-529-2895 or email info@spelmanjohnson.com.</w:t>
      </w:r>
    </w:p>
    <w:p w14:paraId="768C6FB0">
      <w:pPr>
        <w:spacing w:beforeLines="0" w:afterLines="0"/>
        <w:jc w:val="left"/>
        <w:rPr>
          <w:rFonts w:hint="default" w:ascii="Arial" w:hAnsi="Arial"/>
          <w:color w:val="000000"/>
          <w:sz w:val="24"/>
          <w:szCs w:val="24"/>
        </w:rPr>
      </w:pPr>
    </w:p>
    <w:p w14:paraId="188C1240">
      <w:pPr>
        <w:spacing w:beforeLines="0" w:afterLines="0"/>
        <w:jc w:val="left"/>
        <w:rPr>
          <w:rFonts w:hint="default" w:ascii="Arial" w:hAnsi="Arial"/>
          <w:color w:val="000000"/>
          <w:sz w:val="24"/>
          <w:szCs w:val="24"/>
        </w:rPr>
      </w:pPr>
      <w:r>
        <w:rPr>
          <w:rFonts w:hint="default" w:ascii="Arial" w:hAnsi="Arial"/>
          <w:b/>
          <w:color w:val="000000"/>
          <w:sz w:val="24"/>
          <w:szCs w:val="24"/>
        </w:rPr>
        <w:t>Visit the Radford University website at https://www.radford.edu/</w:t>
      </w:r>
    </w:p>
    <w:p w14:paraId="6E8C8F8A">
      <w:pPr>
        <w:spacing w:beforeLines="0" w:afterLines="0"/>
        <w:jc w:val="left"/>
        <w:rPr>
          <w:rFonts w:hint="default" w:ascii="Arial" w:hAnsi="Arial"/>
          <w:color w:val="000000"/>
          <w:sz w:val="24"/>
          <w:szCs w:val="24"/>
        </w:rPr>
      </w:pPr>
    </w:p>
    <w:p w14:paraId="6B7DD84D">
      <w:pPr>
        <w:spacing w:beforeLines="0" w:afterLines="0"/>
        <w:jc w:val="left"/>
        <w:rPr>
          <w:rFonts w:hint="default"/>
          <w:lang w:val="en-US"/>
        </w:rPr>
      </w:pPr>
      <w:r>
        <w:rPr>
          <w:rFonts w:hint="default" w:ascii="Arial" w:hAnsi="Arial"/>
          <w:b/>
          <w:color w:val="000000"/>
          <w:sz w:val="24"/>
          <w:szCs w:val="24"/>
        </w:rPr>
        <w:t>Radford University does not discriminate with regard to race, color, sex, sexual orientation, disability, age, veteran status, national origin, religion, or political affiliation in the administration of its educational programs, activities, admission or employment practices.</w:t>
      </w: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7731A"/>
    <w:rsid w:val="040A4C30"/>
    <w:rsid w:val="04360DC5"/>
    <w:rsid w:val="04C15E2C"/>
    <w:rsid w:val="05A7705D"/>
    <w:rsid w:val="09B22722"/>
    <w:rsid w:val="0A1E6D5C"/>
    <w:rsid w:val="125039EC"/>
    <w:rsid w:val="12725A1D"/>
    <w:rsid w:val="130B58DA"/>
    <w:rsid w:val="13AB1250"/>
    <w:rsid w:val="1C4055CB"/>
    <w:rsid w:val="1C7A56FA"/>
    <w:rsid w:val="1DB60BB8"/>
    <w:rsid w:val="20D73BEF"/>
    <w:rsid w:val="21F35E80"/>
    <w:rsid w:val="23EB6628"/>
    <w:rsid w:val="25217689"/>
    <w:rsid w:val="255E4A48"/>
    <w:rsid w:val="25793479"/>
    <w:rsid w:val="26652DA0"/>
    <w:rsid w:val="279954E5"/>
    <w:rsid w:val="2D863EC0"/>
    <w:rsid w:val="2DB93C09"/>
    <w:rsid w:val="312C3809"/>
    <w:rsid w:val="31D95319"/>
    <w:rsid w:val="3635285A"/>
    <w:rsid w:val="3B485564"/>
    <w:rsid w:val="3C54785F"/>
    <w:rsid w:val="3CC32086"/>
    <w:rsid w:val="3D0436D3"/>
    <w:rsid w:val="40B169C9"/>
    <w:rsid w:val="420846E5"/>
    <w:rsid w:val="42795C32"/>
    <w:rsid w:val="482E6AD3"/>
    <w:rsid w:val="4AA91EF3"/>
    <w:rsid w:val="4BEA76D3"/>
    <w:rsid w:val="4D2F5AB8"/>
    <w:rsid w:val="4D79552F"/>
    <w:rsid w:val="4F1925A5"/>
    <w:rsid w:val="505C7159"/>
    <w:rsid w:val="56BA2D74"/>
    <w:rsid w:val="572C7E0A"/>
    <w:rsid w:val="58AC5F42"/>
    <w:rsid w:val="59881A6C"/>
    <w:rsid w:val="5B355B27"/>
    <w:rsid w:val="5C91277F"/>
    <w:rsid w:val="5DB84BBF"/>
    <w:rsid w:val="5EF509C8"/>
    <w:rsid w:val="5F6F1B4F"/>
    <w:rsid w:val="61127770"/>
    <w:rsid w:val="627A08D7"/>
    <w:rsid w:val="655E06EE"/>
    <w:rsid w:val="680E3C60"/>
    <w:rsid w:val="6C4B5954"/>
    <w:rsid w:val="6CAF7A36"/>
    <w:rsid w:val="6D370E97"/>
    <w:rsid w:val="6F8824E3"/>
    <w:rsid w:val="6FB94DE2"/>
    <w:rsid w:val="70CD608B"/>
    <w:rsid w:val="70F2480B"/>
    <w:rsid w:val="734B5BE9"/>
    <w:rsid w:val="75695B00"/>
    <w:rsid w:val="76DC7809"/>
    <w:rsid w:val="7A3D782B"/>
    <w:rsid w:val="7EAD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SimSun" w:cs="Times New Roman"/>
      <w:kern w:val="2"/>
      <w:sz w:val="21"/>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2"/>
    <w:qFormat/>
    <w:uiPriority w:val="0"/>
    <w:rPr>
      <w:color w:val="0000FF"/>
      <w:u w:val="single"/>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2"/>
    <w:qFormat/>
    <w:uiPriority w:val="0"/>
    <w:rPr>
      <w:b/>
      <w:bCs/>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A03B38D7B0449B7A6C428673A647C" ma:contentTypeVersion="16" ma:contentTypeDescription="Create a new document." ma:contentTypeScope="" ma:versionID="0ef652c1179b45a1257255826883c36a">
  <xsd:schema xmlns:xsd="http://www.w3.org/2001/XMLSchema" xmlns:xs="http://www.w3.org/2001/XMLSchema" xmlns:p="http://schemas.microsoft.com/office/2006/metadata/properties" xmlns:ns2="48564b11-96d4-4b89-b36b-5e8b8124b0d8" xmlns:ns3="acbd762a-7297-4c11-b639-40e7430dc549" targetNamespace="http://schemas.microsoft.com/office/2006/metadata/properties" ma:root="true" ma:fieldsID="a7ee3c4a44231505fe75e771473cafa2" ns2:_="" ns3:_="">
    <xsd:import namespace="48564b11-96d4-4b89-b36b-5e8b8124b0d8"/>
    <xsd:import namespace="acbd762a-7297-4c11-b639-40e7430dc5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64b11-96d4-4b89-b36b-5e8b8124b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0f79f7-42fc-4146-be18-3e2aa4b80c47}" ma:internalName="TaxCatchAll" ma:showField="CatchAllData" ma:web="48564b11-96d4-4b89-b36b-5e8b8124b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d762a-7297-4c11-b639-40e7430dc5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564b11-96d4-4b89-b36b-5e8b8124b0d8" xsi:nil="true"/>
    <lcf76f155ced4ddcb4097134ff3c332f xmlns="acbd762a-7297-4c11-b639-40e7430dc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8A1B3A-76B9-473C-9EEC-6CA0E9D0E4D0}"/>
</file>

<file path=customXml/itemProps2.xml><?xml version="1.0" encoding="utf-8"?>
<ds:datastoreItem xmlns:ds="http://schemas.openxmlformats.org/officeDocument/2006/customXml" ds:itemID="{29077E55-7FF3-4A94-9335-481675B8FE74}"/>
</file>

<file path=customXml/itemProps3.xml><?xml version="1.0" encoding="utf-8"?>
<ds:datastoreItem xmlns:ds="http://schemas.openxmlformats.org/officeDocument/2006/customXml" ds:itemID="{3805CF26-0A8B-474A-BAEB-8A2D82ABA92E}"/>
</file>

<file path=docProps/app.xml><?xml version="1.0" encoding="utf-8"?>
<Properties xmlns="http://schemas.openxmlformats.org/officeDocument/2006/extended-properties" xmlns:vt="http://schemas.openxmlformats.org/officeDocument/2006/docPropsVTypes">
  <Template>Normal.dotm</Template>
  <Pages>2</Pages>
  <Words>664</Words>
  <Characters>4218</Characters>
  <Lines>0</Lines>
  <Paragraphs>0</Paragraphs>
  <TotalTime>1051</TotalTime>
  <ScaleCrop>false</ScaleCrop>
  <LinksUpToDate>false</LinksUpToDate>
  <CharactersWithSpaces>4847</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Ngo</dc:creator>
  <cp:lastModifiedBy>Tony Ngo</cp:lastModifiedBy>
  <cp:revision>1</cp:revision>
  <dcterms:created xsi:type="dcterms:W3CDTF">2026-01-26T23:58:00Z</dcterms:created>
  <dcterms:modified xsi:type="dcterms:W3CDTF">2026-02-26T16:41:09Z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80BB7ED82B104AB5B5CAB5FA77D27F5F_13</vt:lpwstr>
  </property>
  <property fmtid="{D5CDD505-2E9C-101B-9397-08002B2CF9AE}" pid="4" name="ContentTypeId">
    <vt:lpwstr>0x010100F01A03B38D7B0449B7A6C428673A647C</vt:lpwstr>
  </property>
</Properties>
</file>