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CE8FB" w14:textId="5FE432F8" w:rsidR="007146DF" w:rsidRPr="00890F44" w:rsidRDefault="00E8463A" w:rsidP="007B690C">
      <w:pPr>
        <w:jc w:val="center"/>
        <w:rPr>
          <w:rFonts w:ascii="Garamond" w:hAnsi="Garamond"/>
          <w:b/>
          <w:sz w:val="24"/>
          <w:szCs w:val="24"/>
        </w:rPr>
      </w:pPr>
      <w:r w:rsidRPr="00E8463A">
        <w:rPr>
          <w:rFonts w:ascii="Garamond" w:hAnsi="Garamond"/>
          <w:b/>
          <w:noProof/>
          <w:sz w:val="24"/>
          <w:szCs w:val="24"/>
        </w:rPr>
        <w:drawing>
          <wp:inline distT="0" distB="0" distL="0" distR="0" wp14:anchorId="508432BA" wp14:editId="608C7D86">
            <wp:extent cx="3209096" cy="517595"/>
            <wp:effectExtent l="0" t="0" r="0" b="0"/>
            <wp:docPr id="1034" name="Picture 10" descr="A black background with blue text&#10;&#10;Description automatically generated">
              <a:extLst xmlns:a="http://schemas.openxmlformats.org/drawingml/2006/main">
                <a:ext uri="{FF2B5EF4-FFF2-40B4-BE49-F238E27FC236}">
                  <a16:creationId xmlns:a16="http://schemas.microsoft.com/office/drawing/2014/main" id="{8836CDAD-ACE9-31D2-4482-F87D4416C7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A black background with blue text&#10;&#10;Description automatically generated">
                      <a:extLst>
                        <a:ext uri="{FF2B5EF4-FFF2-40B4-BE49-F238E27FC236}">
                          <a16:creationId xmlns:a16="http://schemas.microsoft.com/office/drawing/2014/main" id="{8836CDAD-ACE9-31D2-4482-F87D4416C7E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0" y="0"/>
                      <a:ext cx="3209096" cy="5175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D82D6EE" w14:textId="77777777" w:rsidR="00DE18A9" w:rsidRPr="00890F44" w:rsidRDefault="00DE18A9" w:rsidP="003E4A2C">
      <w:pPr>
        <w:rPr>
          <w:rFonts w:ascii="Garamond" w:hAnsi="Garamond"/>
          <w:b/>
          <w:sz w:val="24"/>
          <w:szCs w:val="24"/>
        </w:rPr>
      </w:pPr>
    </w:p>
    <w:p w14:paraId="6F7C11BE" w14:textId="6DFD8BF2" w:rsidR="00C66C16" w:rsidRPr="009A5279" w:rsidRDefault="00E8463A" w:rsidP="00385D3A">
      <w:pPr>
        <w:jc w:val="center"/>
        <w:rPr>
          <w:rFonts w:ascii="Garamond" w:hAnsi="Garamond"/>
          <w:b/>
        </w:rPr>
      </w:pPr>
      <w:r>
        <w:rPr>
          <w:rFonts w:ascii="Garamond" w:hAnsi="Garamond"/>
          <w:b/>
        </w:rPr>
        <w:t>Executive Director, Career Exploration</w:t>
      </w:r>
    </w:p>
    <w:p w14:paraId="05C1A974" w14:textId="77777777" w:rsidR="00BD360E" w:rsidRPr="009A5279" w:rsidRDefault="00BD360E" w:rsidP="00C30023">
      <w:pPr>
        <w:rPr>
          <w:rFonts w:ascii="Garamond" w:hAnsi="Garamond"/>
          <w:b/>
        </w:rPr>
      </w:pPr>
    </w:p>
    <w:p w14:paraId="3337FAFA" w14:textId="18C3BC8D" w:rsidR="001F738A" w:rsidRDefault="00E8463A" w:rsidP="004D3A98">
      <w:pPr>
        <w:rPr>
          <w:rFonts w:ascii="Garamond" w:hAnsi="Garamond"/>
        </w:rPr>
      </w:pPr>
      <w:r w:rsidRPr="00E8463A">
        <w:rPr>
          <w:rFonts w:ascii="Garamond" w:hAnsi="Garamond"/>
        </w:rPr>
        <w:t xml:space="preserve">The University of Virginia (UVA), one of the nation’s most iconic public institutions, invites nominations and applications for the inaugural </w:t>
      </w:r>
      <w:r w:rsidRPr="00E8463A">
        <w:rPr>
          <w:rFonts w:ascii="Garamond" w:hAnsi="Garamond"/>
          <w:b/>
          <w:bCs/>
        </w:rPr>
        <w:t>Executive Director of Career Exploration</w:t>
      </w:r>
      <w:r w:rsidRPr="00E8463A">
        <w:rPr>
          <w:rFonts w:ascii="Garamond" w:hAnsi="Garamond"/>
        </w:rPr>
        <w:t xml:space="preserve"> in the College and Graduate School of Arts &amp; Sciences (A&amp;S).</w:t>
      </w:r>
    </w:p>
    <w:p w14:paraId="1930BA86" w14:textId="77777777" w:rsidR="00E8463A" w:rsidRPr="009A5279" w:rsidRDefault="00E8463A" w:rsidP="004D3A98">
      <w:pPr>
        <w:rPr>
          <w:rFonts w:ascii="Garamond" w:hAnsi="Garamond"/>
        </w:rPr>
      </w:pPr>
    </w:p>
    <w:p w14:paraId="4825FFA2" w14:textId="0E5F8AE9" w:rsidR="00C616F5" w:rsidRDefault="00000000" w:rsidP="00C616F5">
      <w:pPr>
        <w:rPr>
          <w:rFonts w:ascii="Garamond" w:hAnsi="Garamond"/>
        </w:rPr>
      </w:pPr>
      <w:hyperlink r:id="rId9" w:history="1">
        <w:r w:rsidR="00C616F5" w:rsidRPr="000D6FC1">
          <w:rPr>
            <w:rStyle w:val="Hyperlink"/>
            <w:rFonts w:ascii="Garamond" w:hAnsi="Garamond"/>
          </w:rPr>
          <w:t>A&amp;S</w:t>
        </w:r>
      </w:hyperlink>
      <w:r w:rsidR="00C616F5" w:rsidRPr="00E8463A">
        <w:rPr>
          <w:rFonts w:ascii="Garamond" w:hAnsi="Garamond"/>
        </w:rPr>
        <w:t xml:space="preserve"> is UVA’s largest and most academically diverse school, educating 7</w:t>
      </w:r>
      <w:r w:rsidR="00257B7D">
        <w:rPr>
          <w:rFonts w:ascii="Garamond" w:hAnsi="Garamond"/>
        </w:rPr>
        <w:t>5</w:t>
      </w:r>
      <w:r w:rsidR="00C616F5" w:rsidRPr="00E8463A">
        <w:rPr>
          <w:rFonts w:ascii="Garamond" w:hAnsi="Garamond"/>
        </w:rPr>
        <w:t>% of undergraduates and conferring 2,500 degrees each year. With more than 50 undergraduate degrees and 29 graduate programs, 850 faculty, and a $500M annual budget, A&amp;S is central to the University’s mission to educate future leaders and advance knowledge through research, innovation, and collaboration.</w:t>
      </w:r>
    </w:p>
    <w:p w14:paraId="0E2CDA00" w14:textId="77777777" w:rsidR="00C616F5" w:rsidRDefault="00C616F5" w:rsidP="005A3AF9">
      <w:pPr>
        <w:rPr>
          <w:rFonts w:ascii="Garamond" w:hAnsi="Garamond"/>
        </w:rPr>
      </w:pPr>
    </w:p>
    <w:p w14:paraId="51422B21" w14:textId="39DDDFC1" w:rsidR="005A3AF9" w:rsidRDefault="005A3AF9" w:rsidP="005A3AF9">
      <w:pPr>
        <w:rPr>
          <w:rFonts w:ascii="Garamond" w:hAnsi="Garamond"/>
        </w:rPr>
      </w:pPr>
      <w:r>
        <w:rPr>
          <w:rFonts w:ascii="Garamond" w:hAnsi="Garamond"/>
        </w:rPr>
        <w:t>The College</w:t>
      </w:r>
      <w:r w:rsidRPr="000D6FC1">
        <w:rPr>
          <w:rFonts w:ascii="Garamond" w:hAnsi="Garamond"/>
        </w:rPr>
        <w:t xml:space="preserve"> is investing in a bold initiative to </w:t>
      </w:r>
      <w:r w:rsidR="00257B7D">
        <w:rPr>
          <w:rFonts w:ascii="Garamond" w:hAnsi="Garamond"/>
        </w:rPr>
        <w:t>ensure that</w:t>
      </w:r>
      <w:r w:rsidRPr="000D6FC1">
        <w:rPr>
          <w:rFonts w:ascii="Garamond" w:hAnsi="Garamond"/>
        </w:rPr>
        <w:t xml:space="preserve"> </w:t>
      </w:r>
      <w:r w:rsidRPr="000D6FC1">
        <w:rPr>
          <w:rFonts w:ascii="Garamond" w:hAnsi="Garamond"/>
          <w:b/>
          <w:bCs/>
        </w:rPr>
        <w:t xml:space="preserve">career exploration and experiential learning </w:t>
      </w:r>
      <w:r w:rsidR="00257B7D">
        <w:rPr>
          <w:rFonts w:ascii="Garamond" w:hAnsi="Garamond"/>
          <w:b/>
          <w:bCs/>
        </w:rPr>
        <w:t xml:space="preserve">are central components of </w:t>
      </w:r>
      <w:r w:rsidRPr="000D6FC1">
        <w:rPr>
          <w:rFonts w:ascii="Garamond" w:hAnsi="Garamond"/>
          <w:b/>
          <w:bCs/>
        </w:rPr>
        <w:t xml:space="preserve">undergraduate </w:t>
      </w:r>
      <w:r w:rsidR="00257B7D">
        <w:rPr>
          <w:rFonts w:ascii="Garamond" w:hAnsi="Garamond"/>
          <w:b/>
          <w:bCs/>
        </w:rPr>
        <w:t xml:space="preserve">students’ </w:t>
      </w:r>
      <w:r w:rsidRPr="000D6FC1">
        <w:rPr>
          <w:rFonts w:ascii="Garamond" w:hAnsi="Garamond"/>
          <w:b/>
          <w:bCs/>
        </w:rPr>
        <w:t>journey</w:t>
      </w:r>
      <w:r w:rsidR="00257B7D">
        <w:rPr>
          <w:rFonts w:ascii="Garamond" w:hAnsi="Garamond"/>
          <w:b/>
          <w:bCs/>
        </w:rPr>
        <w:t>s</w:t>
      </w:r>
      <w:r w:rsidRPr="000D6FC1">
        <w:rPr>
          <w:rFonts w:ascii="Garamond" w:hAnsi="Garamond"/>
        </w:rPr>
        <w:t>. The inaugural Executive Director of Career Exploration will design and lead a comprehensive strategy that integrates career advising, experiential learning, and alumni engagement across A&amp;S’s expansive academic programs.</w:t>
      </w:r>
    </w:p>
    <w:p w14:paraId="155F42C7" w14:textId="77777777" w:rsidR="005A3AF9" w:rsidRDefault="005A3AF9" w:rsidP="005A3AF9">
      <w:pPr>
        <w:rPr>
          <w:rFonts w:ascii="Garamond" w:hAnsi="Garamond"/>
        </w:rPr>
      </w:pPr>
    </w:p>
    <w:p w14:paraId="727D6F65" w14:textId="1CEEFF8E" w:rsidR="005A3AF9" w:rsidRDefault="00257B7D" w:rsidP="005A3AF9">
      <w:pPr>
        <w:rPr>
          <w:rFonts w:ascii="Garamond" w:hAnsi="Garamond"/>
        </w:rPr>
      </w:pPr>
      <w:r w:rsidRPr="00257B7D">
        <w:rPr>
          <w:rFonts w:ascii="Garamond" w:hAnsi="Garamond"/>
        </w:rPr>
        <w:t>This initiative builds on the College’s launch and scale of a redesigned, high-impact first-year advising program – bringing these efforts into alignment and making these opportunities visible and accessible to all students. This office and its leader will be a critical catalyst for integrating career exploration and experiential learning with academic advising, career preparation, and alumni engagement. To that end, the College is developing a robust philanthropic campaign to ensure the leader has the resources to build, grow, and succeed.</w:t>
      </w:r>
    </w:p>
    <w:p w14:paraId="0DECEAB0" w14:textId="77777777" w:rsidR="00257B7D" w:rsidRPr="000D6FC1" w:rsidRDefault="00257B7D" w:rsidP="005A3AF9">
      <w:pPr>
        <w:rPr>
          <w:rFonts w:ascii="Garamond" w:hAnsi="Garamond"/>
        </w:rPr>
      </w:pPr>
    </w:p>
    <w:p w14:paraId="512770CC" w14:textId="430541C9" w:rsidR="005A3AF9" w:rsidRPr="000D6FC1" w:rsidRDefault="005A3AF9" w:rsidP="005A3AF9">
      <w:pPr>
        <w:rPr>
          <w:rFonts w:ascii="Garamond" w:hAnsi="Garamond"/>
        </w:rPr>
      </w:pPr>
      <w:r w:rsidRPr="000D6FC1">
        <w:rPr>
          <w:rFonts w:ascii="Garamond" w:hAnsi="Garamond"/>
        </w:rPr>
        <w:t xml:space="preserve">The Executive Director has a </w:t>
      </w:r>
      <w:r w:rsidRPr="000D6FC1">
        <w:rPr>
          <w:rFonts w:ascii="Garamond" w:hAnsi="Garamond"/>
          <w:b/>
          <w:bCs/>
        </w:rPr>
        <w:t>singular opportunity to position A&amp;S as a national model</w:t>
      </w:r>
      <w:r w:rsidRPr="000D6FC1">
        <w:rPr>
          <w:rFonts w:ascii="Garamond" w:hAnsi="Garamond"/>
        </w:rPr>
        <w:t xml:space="preserve"> for linking liberal arts education with purpose and opportunity at scale.</w:t>
      </w:r>
      <w:r>
        <w:rPr>
          <w:rFonts w:ascii="Garamond" w:hAnsi="Garamond"/>
        </w:rPr>
        <w:t xml:space="preserve"> To that end, t</w:t>
      </w:r>
      <w:r w:rsidRPr="000D6FC1">
        <w:rPr>
          <w:rFonts w:ascii="Garamond" w:hAnsi="Garamond"/>
        </w:rPr>
        <w:t xml:space="preserve">his visionary leader will champion the liberal arts as a foundation for lifelong success, elevate experiential learning opportunities such as internships, research, study abroad, and community engagement, and build collaborative partnerships across UVA and beyond. </w:t>
      </w:r>
    </w:p>
    <w:p w14:paraId="4B41EEEA" w14:textId="77777777" w:rsidR="001F738A" w:rsidRDefault="001F738A" w:rsidP="00A9144C">
      <w:pPr>
        <w:rPr>
          <w:rFonts w:ascii="Garamond" w:hAnsi="Garamond"/>
        </w:rPr>
      </w:pPr>
    </w:p>
    <w:p w14:paraId="70E68222" w14:textId="1F882FB0" w:rsidR="00E8463A" w:rsidRDefault="00E8463A" w:rsidP="00A9144C">
      <w:pPr>
        <w:rPr>
          <w:rFonts w:ascii="Garamond" w:hAnsi="Garamond"/>
        </w:rPr>
      </w:pPr>
      <w:r w:rsidRPr="00E8463A">
        <w:rPr>
          <w:rFonts w:ascii="Garamond" w:hAnsi="Garamond"/>
        </w:rPr>
        <w:t xml:space="preserve">The ideal candidate will bring proven experience in career exploration, experiential education, </w:t>
      </w:r>
      <w:r w:rsidR="000D6FC1">
        <w:rPr>
          <w:rFonts w:ascii="Garamond" w:hAnsi="Garamond"/>
        </w:rPr>
        <w:t>and/</w:t>
      </w:r>
      <w:r w:rsidRPr="00E8463A">
        <w:rPr>
          <w:rFonts w:ascii="Garamond" w:hAnsi="Garamond"/>
        </w:rPr>
        <w:t>or student development, along with visionary and entrepreneurial leadership that demonstrates the ability to launch and sustain new initiatives. They will possess superior communication and stakeholder engagement skills and will be effective at forging strong partnerships with students, faculty, alumni, and external partners. Finally, the successful candidate will demonstrate a deep appreciation for the value of a liberal arts education and will be able to articulate its relevance in preparing students for meaningful and successful careers.</w:t>
      </w:r>
    </w:p>
    <w:p w14:paraId="7F43D145" w14:textId="77777777" w:rsidR="001F738A" w:rsidRPr="009A5279" w:rsidRDefault="001F738A" w:rsidP="00A9144C">
      <w:pPr>
        <w:rPr>
          <w:rFonts w:ascii="Garamond" w:hAnsi="Garamond"/>
        </w:rPr>
      </w:pPr>
    </w:p>
    <w:p w14:paraId="795AADAC" w14:textId="44B8F21B" w:rsidR="00890F44" w:rsidRPr="009A5279" w:rsidRDefault="00890F44" w:rsidP="00890F44">
      <w:pPr>
        <w:rPr>
          <w:rFonts w:ascii="Garamond" w:hAnsi="Garamond"/>
        </w:rPr>
      </w:pPr>
      <w:r w:rsidRPr="009A5279">
        <w:rPr>
          <w:rFonts w:ascii="Garamond" w:hAnsi="Garamond"/>
        </w:rPr>
        <w:t xml:space="preserve">Initial screening of applicants will begin immediately and continue until the position is filled. </w:t>
      </w:r>
      <w:r w:rsidR="00E8463A">
        <w:rPr>
          <w:rFonts w:ascii="Garamond" w:hAnsi="Garamond"/>
        </w:rPr>
        <w:t>The University of Virginia</w:t>
      </w:r>
      <w:r w:rsidRPr="009A5279">
        <w:rPr>
          <w:rFonts w:ascii="Garamond" w:hAnsi="Garamond"/>
        </w:rPr>
        <w:t xml:space="preserve"> will be assisted by </w:t>
      </w:r>
      <w:r w:rsidR="00E8463A">
        <w:rPr>
          <w:rFonts w:ascii="Garamond" w:hAnsi="Garamond"/>
        </w:rPr>
        <w:t>Meghan Ashbrock, Ellen Brown Landers, and Sulli Cressler</w:t>
      </w:r>
      <w:r w:rsidRPr="009A5279">
        <w:rPr>
          <w:rFonts w:ascii="Garamond" w:hAnsi="Garamond"/>
        </w:rPr>
        <w:t xml:space="preserve"> of Heidrick &amp; Struggles, Inc. </w:t>
      </w:r>
    </w:p>
    <w:p w14:paraId="1D72B3CF" w14:textId="77777777" w:rsidR="00890F44" w:rsidRPr="009A5279" w:rsidRDefault="00890F44" w:rsidP="00890F44">
      <w:pPr>
        <w:rPr>
          <w:rFonts w:ascii="Garamond" w:hAnsi="Garamond"/>
        </w:rPr>
      </w:pPr>
    </w:p>
    <w:p w14:paraId="327A3150" w14:textId="7F12033B" w:rsidR="007829F1" w:rsidRPr="009A5279" w:rsidRDefault="00890F44" w:rsidP="009A110C">
      <w:pPr>
        <w:rPr>
          <w:rFonts w:ascii="Garamond" w:hAnsi="Garamond"/>
        </w:rPr>
      </w:pPr>
      <w:r w:rsidRPr="009A5279">
        <w:rPr>
          <w:rFonts w:ascii="Garamond" w:hAnsi="Garamond"/>
        </w:rPr>
        <w:t>Nominations and applications should be directed to</w:t>
      </w:r>
      <w:r w:rsidR="007829F1">
        <w:rPr>
          <w:rFonts w:ascii="Garamond" w:hAnsi="Garamond"/>
        </w:rPr>
        <w:t xml:space="preserve">: </w:t>
      </w:r>
      <w:hyperlink r:id="rId10" w:history="1">
        <w:r w:rsidR="00E8463A" w:rsidRPr="00D33A55">
          <w:rPr>
            <w:rStyle w:val="Hyperlink"/>
            <w:rFonts w:ascii="Garamond" w:hAnsi="Garamond"/>
          </w:rPr>
          <w:t>UVACollegeCareers@heidrick.com</w:t>
        </w:r>
      </w:hyperlink>
      <w:r w:rsidR="00E8463A">
        <w:rPr>
          <w:rFonts w:ascii="Garamond" w:hAnsi="Garamond"/>
        </w:rPr>
        <w:t xml:space="preserve"> </w:t>
      </w:r>
      <w:r w:rsidR="001F738A">
        <w:rPr>
          <w:rFonts w:ascii="Garamond" w:hAnsi="Garamond"/>
        </w:rPr>
        <w:t xml:space="preserve"> </w:t>
      </w:r>
    </w:p>
    <w:p w14:paraId="7948EE86" w14:textId="77777777" w:rsidR="00FF32F9" w:rsidRDefault="00FF32F9" w:rsidP="00FF32F9">
      <w:pPr>
        <w:rPr>
          <w:rFonts w:ascii="Garamond" w:hAnsi="Garamond"/>
        </w:rPr>
      </w:pPr>
    </w:p>
    <w:p w14:paraId="756BCCDB" w14:textId="73AA4E6E" w:rsidR="00C80B57" w:rsidRPr="009A5279" w:rsidRDefault="000D6FC1" w:rsidP="000D6FC1">
      <w:pPr>
        <w:rPr>
          <w:rStyle w:val="Hyperlink"/>
          <w:rFonts w:ascii="Garamond" w:hAnsi="Garamond"/>
          <w:i/>
          <w:iCs/>
          <w:color w:val="auto"/>
          <w:sz w:val="18"/>
          <w:szCs w:val="18"/>
          <w:u w:val="none"/>
        </w:rPr>
      </w:pPr>
      <w:r w:rsidRPr="000D6FC1">
        <w:rPr>
          <w:rFonts w:ascii="Garamond" w:hAnsi="Garamond"/>
          <w:i/>
          <w:iCs/>
        </w:rPr>
        <w:t xml:space="preserve">The University of Virginia is an equal opportunity employer. All interested persons are encouraged to apply, including veterans and individuals with disabilities. Click </w:t>
      </w:r>
      <w:hyperlink r:id="rId11" w:history="1">
        <w:r w:rsidRPr="000D6FC1">
          <w:rPr>
            <w:rStyle w:val="Hyperlink"/>
            <w:rFonts w:ascii="Garamond" w:hAnsi="Garamond"/>
            <w:i/>
            <w:iCs/>
          </w:rPr>
          <w:t>here</w:t>
        </w:r>
      </w:hyperlink>
      <w:r w:rsidRPr="000D6FC1">
        <w:rPr>
          <w:rFonts w:ascii="Garamond" w:hAnsi="Garamond"/>
          <w:i/>
          <w:iCs/>
        </w:rPr>
        <w:t xml:space="preserve"> to read more about UVA’s commitment to non-discrimination and equal opportunity employment.</w:t>
      </w:r>
    </w:p>
    <w:sectPr w:rsidR="00C80B57" w:rsidRPr="009A5279" w:rsidSect="003E2A15">
      <w:footerReference w:type="even" r:id="rId12"/>
      <w:pgSz w:w="12240" w:h="15840"/>
      <w:pgMar w:top="864" w:right="720" w:bottom="864"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2B26" w14:textId="77777777" w:rsidR="003E3278" w:rsidRDefault="003E3278">
      <w:r>
        <w:separator/>
      </w:r>
    </w:p>
  </w:endnote>
  <w:endnote w:type="continuationSeparator" w:id="0">
    <w:p w14:paraId="59D6B5A6" w14:textId="77777777" w:rsidR="003E3278" w:rsidRDefault="003E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tium Book Bas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CBAE" w14:textId="77777777" w:rsidR="005F4CC8" w:rsidRDefault="005F4CC8" w:rsidP="00AF3E6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7C274" w14:textId="77777777" w:rsidR="005F4CC8" w:rsidRDefault="005F4CC8" w:rsidP="002E54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EA40" w14:textId="77777777" w:rsidR="003E3278" w:rsidRDefault="003E3278">
      <w:r>
        <w:separator/>
      </w:r>
    </w:p>
  </w:footnote>
  <w:footnote w:type="continuationSeparator" w:id="0">
    <w:p w14:paraId="7D3D518C" w14:textId="77777777" w:rsidR="003E3278" w:rsidRDefault="003E3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2DD"/>
    <w:multiLevelType w:val="hybridMultilevel"/>
    <w:tmpl w:val="C4603A8A"/>
    <w:lvl w:ilvl="0" w:tplc="41F6F780">
      <w:start w:val="1"/>
      <w:numFmt w:val="bullet"/>
      <w:lvlText w:val="•"/>
      <w:lvlJc w:val="left"/>
      <w:pPr>
        <w:tabs>
          <w:tab w:val="num" w:pos="720"/>
        </w:tabs>
        <w:ind w:left="720" w:hanging="360"/>
      </w:pPr>
      <w:rPr>
        <w:rFonts w:ascii="Arial" w:hAnsi="Arial" w:hint="default"/>
      </w:rPr>
    </w:lvl>
    <w:lvl w:ilvl="1" w:tplc="8E3E89A8">
      <w:start w:val="1"/>
      <w:numFmt w:val="bullet"/>
      <w:lvlText w:val="•"/>
      <w:lvlJc w:val="left"/>
      <w:pPr>
        <w:tabs>
          <w:tab w:val="num" w:pos="1440"/>
        </w:tabs>
        <w:ind w:left="1440" w:hanging="360"/>
      </w:pPr>
      <w:rPr>
        <w:rFonts w:ascii="Arial" w:hAnsi="Arial" w:hint="default"/>
      </w:rPr>
    </w:lvl>
    <w:lvl w:ilvl="2" w:tplc="601EBF10" w:tentative="1">
      <w:start w:val="1"/>
      <w:numFmt w:val="bullet"/>
      <w:lvlText w:val="•"/>
      <w:lvlJc w:val="left"/>
      <w:pPr>
        <w:tabs>
          <w:tab w:val="num" w:pos="2160"/>
        </w:tabs>
        <w:ind w:left="2160" w:hanging="360"/>
      </w:pPr>
      <w:rPr>
        <w:rFonts w:ascii="Arial" w:hAnsi="Arial" w:hint="default"/>
      </w:rPr>
    </w:lvl>
    <w:lvl w:ilvl="3" w:tplc="76865BAC" w:tentative="1">
      <w:start w:val="1"/>
      <w:numFmt w:val="bullet"/>
      <w:lvlText w:val="•"/>
      <w:lvlJc w:val="left"/>
      <w:pPr>
        <w:tabs>
          <w:tab w:val="num" w:pos="2880"/>
        </w:tabs>
        <w:ind w:left="2880" w:hanging="360"/>
      </w:pPr>
      <w:rPr>
        <w:rFonts w:ascii="Arial" w:hAnsi="Arial" w:hint="default"/>
      </w:rPr>
    </w:lvl>
    <w:lvl w:ilvl="4" w:tplc="39FA9686" w:tentative="1">
      <w:start w:val="1"/>
      <w:numFmt w:val="bullet"/>
      <w:lvlText w:val="•"/>
      <w:lvlJc w:val="left"/>
      <w:pPr>
        <w:tabs>
          <w:tab w:val="num" w:pos="3600"/>
        </w:tabs>
        <w:ind w:left="3600" w:hanging="360"/>
      </w:pPr>
      <w:rPr>
        <w:rFonts w:ascii="Arial" w:hAnsi="Arial" w:hint="default"/>
      </w:rPr>
    </w:lvl>
    <w:lvl w:ilvl="5" w:tplc="2FE866DE" w:tentative="1">
      <w:start w:val="1"/>
      <w:numFmt w:val="bullet"/>
      <w:lvlText w:val="•"/>
      <w:lvlJc w:val="left"/>
      <w:pPr>
        <w:tabs>
          <w:tab w:val="num" w:pos="4320"/>
        </w:tabs>
        <w:ind w:left="4320" w:hanging="360"/>
      </w:pPr>
      <w:rPr>
        <w:rFonts w:ascii="Arial" w:hAnsi="Arial" w:hint="default"/>
      </w:rPr>
    </w:lvl>
    <w:lvl w:ilvl="6" w:tplc="DC1C9C2C" w:tentative="1">
      <w:start w:val="1"/>
      <w:numFmt w:val="bullet"/>
      <w:lvlText w:val="•"/>
      <w:lvlJc w:val="left"/>
      <w:pPr>
        <w:tabs>
          <w:tab w:val="num" w:pos="5040"/>
        </w:tabs>
        <w:ind w:left="5040" w:hanging="360"/>
      </w:pPr>
      <w:rPr>
        <w:rFonts w:ascii="Arial" w:hAnsi="Arial" w:hint="default"/>
      </w:rPr>
    </w:lvl>
    <w:lvl w:ilvl="7" w:tplc="C6D439D0" w:tentative="1">
      <w:start w:val="1"/>
      <w:numFmt w:val="bullet"/>
      <w:lvlText w:val="•"/>
      <w:lvlJc w:val="left"/>
      <w:pPr>
        <w:tabs>
          <w:tab w:val="num" w:pos="5760"/>
        </w:tabs>
        <w:ind w:left="5760" w:hanging="360"/>
      </w:pPr>
      <w:rPr>
        <w:rFonts w:ascii="Arial" w:hAnsi="Arial" w:hint="default"/>
      </w:rPr>
    </w:lvl>
    <w:lvl w:ilvl="8" w:tplc="312CDB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9938A1"/>
    <w:multiLevelType w:val="hybridMultilevel"/>
    <w:tmpl w:val="87D20B9C"/>
    <w:lvl w:ilvl="0" w:tplc="1F26514A">
      <w:start w:val="1"/>
      <w:numFmt w:val="bullet"/>
      <w:pStyle w:val="BodyBullet1"/>
      <w:lvlText w:val=""/>
      <w:lvlJc w:val="left"/>
      <w:pPr>
        <w:tabs>
          <w:tab w:val="num" w:pos="360"/>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D25B7A"/>
    <w:multiLevelType w:val="hybridMultilevel"/>
    <w:tmpl w:val="27345C48"/>
    <w:lvl w:ilvl="0" w:tplc="59265F64">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84491618">
    <w:abstractNumId w:val="2"/>
  </w:num>
  <w:num w:numId="2" w16cid:durableId="1456097862">
    <w:abstractNumId w:val="1"/>
  </w:num>
  <w:num w:numId="3" w16cid:durableId="10185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D3"/>
    <w:rsid w:val="00000DBD"/>
    <w:rsid w:val="000118B5"/>
    <w:rsid w:val="0002127D"/>
    <w:rsid w:val="00021E5A"/>
    <w:rsid w:val="00027036"/>
    <w:rsid w:val="000306EE"/>
    <w:rsid w:val="000422F3"/>
    <w:rsid w:val="0006162A"/>
    <w:rsid w:val="00063DAF"/>
    <w:rsid w:val="00067D3A"/>
    <w:rsid w:val="000713DA"/>
    <w:rsid w:val="00073EE1"/>
    <w:rsid w:val="000774CD"/>
    <w:rsid w:val="0008115B"/>
    <w:rsid w:val="00096C57"/>
    <w:rsid w:val="000A4F73"/>
    <w:rsid w:val="000B3CEB"/>
    <w:rsid w:val="000B421E"/>
    <w:rsid w:val="000B4290"/>
    <w:rsid w:val="000B7678"/>
    <w:rsid w:val="000C077A"/>
    <w:rsid w:val="000C4037"/>
    <w:rsid w:val="000D2B4A"/>
    <w:rsid w:val="000D3C92"/>
    <w:rsid w:val="000D6FC1"/>
    <w:rsid w:val="000F7764"/>
    <w:rsid w:val="000F7AE6"/>
    <w:rsid w:val="0011595C"/>
    <w:rsid w:val="00123DD4"/>
    <w:rsid w:val="001307E5"/>
    <w:rsid w:val="0013540A"/>
    <w:rsid w:val="00136FFE"/>
    <w:rsid w:val="00142726"/>
    <w:rsid w:val="00144B4B"/>
    <w:rsid w:val="00146BCD"/>
    <w:rsid w:val="00147CA4"/>
    <w:rsid w:val="00163F3D"/>
    <w:rsid w:val="00167B17"/>
    <w:rsid w:val="00172F98"/>
    <w:rsid w:val="001A02C8"/>
    <w:rsid w:val="001A1543"/>
    <w:rsid w:val="001A2988"/>
    <w:rsid w:val="001B2351"/>
    <w:rsid w:val="001D33BF"/>
    <w:rsid w:val="001E08BD"/>
    <w:rsid w:val="001E27CE"/>
    <w:rsid w:val="001E4DC7"/>
    <w:rsid w:val="001E7E29"/>
    <w:rsid w:val="001F50A3"/>
    <w:rsid w:val="001F738A"/>
    <w:rsid w:val="0021232D"/>
    <w:rsid w:val="00227B7C"/>
    <w:rsid w:val="00232E78"/>
    <w:rsid w:val="002349B8"/>
    <w:rsid w:val="00241C0E"/>
    <w:rsid w:val="00246EAD"/>
    <w:rsid w:val="00247C00"/>
    <w:rsid w:val="00250AE5"/>
    <w:rsid w:val="00256754"/>
    <w:rsid w:val="00257B7D"/>
    <w:rsid w:val="00263E7F"/>
    <w:rsid w:val="00263F2E"/>
    <w:rsid w:val="00265EE0"/>
    <w:rsid w:val="00272824"/>
    <w:rsid w:val="00273E2F"/>
    <w:rsid w:val="00281296"/>
    <w:rsid w:val="00284A24"/>
    <w:rsid w:val="0029094A"/>
    <w:rsid w:val="00290FF8"/>
    <w:rsid w:val="0029406F"/>
    <w:rsid w:val="002B1B77"/>
    <w:rsid w:val="002C0075"/>
    <w:rsid w:val="002C0F58"/>
    <w:rsid w:val="002D48CA"/>
    <w:rsid w:val="002D61EB"/>
    <w:rsid w:val="002E0C9B"/>
    <w:rsid w:val="002E0D0C"/>
    <w:rsid w:val="002E5436"/>
    <w:rsid w:val="002E7F48"/>
    <w:rsid w:val="002F2479"/>
    <w:rsid w:val="002F39D5"/>
    <w:rsid w:val="002F5609"/>
    <w:rsid w:val="002F710A"/>
    <w:rsid w:val="003042BA"/>
    <w:rsid w:val="003129E3"/>
    <w:rsid w:val="00316EBE"/>
    <w:rsid w:val="00322E90"/>
    <w:rsid w:val="00332CEC"/>
    <w:rsid w:val="00335EC2"/>
    <w:rsid w:val="00337347"/>
    <w:rsid w:val="00360B84"/>
    <w:rsid w:val="0036296F"/>
    <w:rsid w:val="00372889"/>
    <w:rsid w:val="00373078"/>
    <w:rsid w:val="0037524A"/>
    <w:rsid w:val="00381F32"/>
    <w:rsid w:val="00385D3A"/>
    <w:rsid w:val="003A059B"/>
    <w:rsid w:val="003A24D3"/>
    <w:rsid w:val="003A7110"/>
    <w:rsid w:val="003B350B"/>
    <w:rsid w:val="003B4761"/>
    <w:rsid w:val="003C28B7"/>
    <w:rsid w:val="003D641E"/>
    <w:rsid w:val="003E2A15"/>
    <w:rsid w:val="003E3278"/>
    <w:rsid w:val="003E4A2C"/>
    <w:rsid w:val="003E750D"/>
    <w:rsid w:val="003E7ECE"/>
    <w:rsid w:val="003F6385"/>
    <w:rsid w:val="003F7201"/>
    <w:rsid w:val="003F7C91"/>
    <w:rsid w:val="00412D0E"/>
    <w:rsid w:val="0041741D"/>
    <w:rsid w:val="00432EF0"/>
    <w:rsid w:val="00433CCA"/>
    <w:rsid w:val="00455CFB"/>
    <w:rsid w:val="00463B2F"/>
    <w:rsid w:val="004647EE"/>
    <w:rsid w:val="004734FF"/>
    <w:rsid w:val="00473BE2"/>
    <w:rsid w:val="00473C3A"/>
    <w:rsid w:val="0048666E"/>
    <w:rsid w:val="004924DC"/>
    <w:rsid w:val="004945B7"/>
    <w:rsid w:val="0049543E"/>
    <w:rsid w:val="004A2C21"/>
    <w:rsid w:val="004A3390"/>
    <w:rsid w:val="004B715A"/>
    <w:rsid w:val="004C24C0"/>
    <w:rsid w:val="004C616D"/>
    <w:rsid w:val="004D3060"/>
    <w:rsid w:val="004D3A98"/>
    <w:rsid w:val="004E0C42"/>
    <w:rsid w:val="004F5A41"/>
    <w:rsid w:val="00517D95"/>
    <w:rsid w:val="005260C7"/>
    <w:rsid w:val="0052765B"/>
    <w:rsid w:val="00530728"/>
    <w:rsid w:val="00532018"/>
    <w:rsid w:val="00542E35"/>
    <w:rsid w:val="00547FCD"/>
    <w:rsid w:val="00570120"/>
    <w:rsid w:val="0057255C"/>
    <w:rsid w:val="00572B4E"/>
    <w:rsid w:val="00585AFC"/>
    <w:rsid w:val="0059072B"/>
    <w:rsid w:val="00597D64"/>
    <w:rsid w:val="005A3AF9"/>
    <w:rsid w:val="005A669B"/>
    <w:rsid w:val="005E40D5"/>
    <w:rsid w:val="005E437E"/>
    <w:rsid w:val="005E45CD"/>
    <w:rsid w:val="005E6005"/>
    <w:rsid w:val="005F4CC8"/>
    <w:rsid w:val="006021FE"/>
    <w:rsid w:val="00607349"/>
    <w:rsid w:val="00615C38"/>
    <w:rsid w:val="00615FCB"/>
    <w:rsid w:val="00616766"/>
    <w:rsid w:val="0062047D"/>
    <w:rsid w:val="00626D01"/>
    <w:rsid w:val="006333F1"/>
    <w:rsid w:val="00640464"/>
    <w:rsid w:val="006437B3"/>
    <w:rsid w:val="00655986"/>
    <w:rsid w:val="00656233"/>
    <w:rsid w:val="00662260"/>
    <w:rsid w:val="006639A2"/>
    <w:rsid w:val="00667B31"/>
    <w:rsid w:val="00670726"/>
    <w:rsid w:val="00671978"/>
    <w:rsid w:val="00672F55"/>
    <w:rsid w:val="00674199"/>
    <w:rsid w:val="00675582"/>
    <w:rsid w:val="006942DF"/>
    <w:rsid w:val="006A042F"/>
    <w:rsid w:val="006A0C23"/>
    <w:rsid w:val="006A1623"/>
    <w:rsid w:val="006A26C8"/>
    <w:rsid w:val="006C4CA4"/>
    <w:rsid w:val="006D06D0"/>
    <w:rsid w:val="006D4F5A"/>
    <w:rsid w:val="006F1A32"/>
    <w:rsid w:val="007146DF"/>
    <w:rsid w:val="00720889"/>
    <w:rsid w:val="007246F1"/>
    <w:rsid w:val="00726F49"/>
    <w:rsid w:val="007404D2"/>
    <w:rsid w:val="007442EC"/>
    <w:rsid w:val="00762116"/>
    <w:rsid w:val="007625D8"/>
    <w:rsid w:val="007701FF"/>
    <w:rsid w:val="00771A7D"/>
    <w:rsid w:val="00776E78"/>
    <w:rsid w:val="007829F1"/>
    <w:rsid w:val="00784E8D"/>
    <w:rsid w:val="007913A1"/>
    <w:rsid w:val="007A25EA"/>
    <w:rsid w:val="007B5097"/>
    <w:rsid w:val="007B59FB"/>
    <w:rsid w:val="007B690C"/>
    <w:rsid w:val="007C50C0"/>
    <w:rsid w:val="007E2E6E"/>
    <w:rsid w:val="007E676A"/>
    <w:rsid w:val="007E6EFC"/>
    <w:rsid w:val="007F2B09"/>
    <w:rsid w:val="007F46A2"/>
    <w:rsid w:val="00800B14"/>
    <w:rsid w:val="008023BE"/>
    <w:rsid w:val="008329DB"/>
    <w:rsid w:val="0083544C"/>
    <w:rsid w:val="00836E73"/>
    <w:rsid w:val="00840AA9"/>
    <w:rsid w:val="008416DD"/>
    <w:rsid w:val="0084714B"/>
    <w:rsid w:val="00854B0E"/>
    <w:rsid w:val="0085796A"/>
    <w:rsid w:val="00857BD1"/>
    <w:rsid w:val="00861B7E"/>
    <w:rsid w:val="0087087C"/>
    <w:rsid w:val="0087142B"/>
    <w:rsid w:val="00877FA5"/>
    <w:rsid w:val="0088504D"/>
    <w:rsid w:val="00890F44"/>
    <w:rsid w:val="008921F5"/>
    <w:rsid w:val="0089290B"/>
    <w:rsid w:val="008A017A"/>
    <w:rsid w:val="008B3DDA"/>
    <w:rsid w:val="008C2742"/>
    <w:rsid w:val="008C59FA"/>
    <w:rsid w:val="008D2013"/>
    <w:rsid w:val="008E3E6D"/>
    <w:rsid w:val="008F3810"/>
    <w:rsid w:val="00900A5C"/>
    <w:rsid w:val="0090119E"/>
    <w:rsid w:val="009031F9"/>
    <w:rsid w:val="009037DC"/>
    <w:rsid w:val="00905FFF"/>
    <w:rsid w:val="00910856"/>
    <w:rsid w:val="00913269"/>
    <w:rsid w:val="00947917"/>
    <w:rsid w:val="00957045"/>
    <w:rsid w:val="00964E6C"/>
    <w:rsid w:val="00971A32"/>
    <w:rsid w:val="00973981"/>
    <w:rsid w:val="009A110C"/>
    <w:rsid w:val="009A5279"/>
    <w:rsid w:val="009A5C5B"/>
    <w:rsid w:val="009A712B"/>
    <w:rsid w:val="009C0D3C"/>
    <w:rsid w:val="009C1F78"/>
    <w:rsid w:val="009C265E"/>
    <w:rsid w:val="009C4772"/>
    <w:rsid w:val="009C4A3B"/>
    <w:rsid w:val="009E033B"/>
    <w:rsid w:val="009E4390"/>
    <w:rsid w:val="009F34E7"/>
    <w:rsid w:val="009F7E8E"/>
    <w:rsid w:val="00A0521D"/>
    <w:rsid w:val="00A22E70"/>
    <w:rsid w:val="00A315A9"/>
    <w:rsid w:val="00A3313D"/>
    <w:rsid w:val="00A3590E"/>
    <w:rsid w:val="00A3596E"/>
    <w:rsid w:val="00A406D4"/>
    <w:rsid w:val="00A43CD7"/>
    <w:rsid w:val="00A4614D"/>
    <w:rsid w:val="00A55269"/>
    <w:rsid w:val="00A57D43"/>
    <w:rsid w:val="00A66245"/>
    <w:rsid w:val="00A82C28"/>
    <w:rsid w:val="00A9144C"/>
    <w:rsid w:val="00AA0C5F"/>
    <w:rsid w:val="00AA1323"/>
    <w:rsid w:val="00AA1B92"/>
    <w:rsid w:val="00AB11E4"/>
    <w:rsid w:val="00AD05B2"/>
    <w:rsid w:val="00AD1766"/>
    <w:rsid w:val="00AD1B4A"/>
    <w:rsid w:val="00AE0F55"/>
    <w:rsid w:val="00AE3468"/>
    <w:rsid w:val="00AE69FC"/>
    <w:rsid w:val="00AF32CD"/>
    <w:rsid w:val="00AF3E66"/>
    <w:rsid w:val="00AF5172"/>
    <w:rsid w:val="00AF7345"/>
    <w:rsid w:val="00AF7BCC"/>
    <w:rsid w:val="00B03247"/>
    <w:rsid w:val="00B062CE"/>
    <w:rsid w:val="00B07C30"/>
    <w:rsid w:val="00B30E30"/>
    <w:rsid w:val="00B447FB"/>
    <w:rsid w:val="00B45153"/>
    <w:rsid w:val="00B46EC1"/>
    <w:rsid w:val="00B50816"/>
    <w:rsid w:val="00B5465A"/>
    <w:rsid w:val="00B670F3"/>
    <w:rsid w:val="00B731CB"/>
    <w:rsid w:val="00B73EB3"/>
    <w:rsid w:val="00B77681"/>
    <w:rsid w:val="00B910F8"/>
    <w:rsid w:val="00BA1857"/>
    <w:rsid w:val="00BA404E"/>
    <w:rsid w:val="00BB0257"/>
    <w:rsid w:val="00BC414F"/>
    <w:rsid w:val="00BC64E2"/>
    <w:rsid w:val="00BD146B"/>
    <w:rsid w:val="00BD360E"/>
    <w:rsid w:val="00BD370A"/>
    <w:rsid w:val="00BD38C7"/>
    <w:rsid w:val="00BD61FC"/>
    <w:rsid w:val="00BF265F"/>
    <w:rsid w:val="00BF6275"/>
    <w:rsid w:val="00C0057E"/>
    <w:rsid w:val="00C15AC8"/>
    <w:rsid w:val="00C163E9"/>
    <w:rsid w:val="00C222B2"/>
    <w:rsid w:val="00C246BC"/>
    <w:rsid w:val="00C30023"/>
    <w:rsid w:val="00C321EC"/>
    <w:rsid w:val="00C4484A"/>
    <w:rsid w:val="00C448F1"/>
    <w:rsid w:val="00C5489F"/>
    <w:rsid w:val="00C616F5"/>
    <w:rsid w:val="00C66C16"/>
    <w:rsid w:val="00C808D5"/>
    <w:rsid w:val="00C80B57"/>
    <w:rsid w:val="00C8155B"/>
    <w:rsid w:val="00C860EE"/>
    <w:rsid w:val="00CA18D9"/>
    <w:rsid w:val="00CB157F"/>
    <w:rsid w:val="00CB57F4"/>
    <w:rsid w:val="00CC7D80"/>
    <w:rsid w:val="00CF5A32"/>
    <w:rsid w:val="00D0638E"/>
    <w:rsid w:val="00D06CC8"/>
    <w:rsid w:val="00D12CD7"/>
    <w:rsid w:val="00D165EC"/>
    <w:rsid w:val="00D22660"/>
    <w:rsid w:val="00D470FE"/>
    <w:rsid w:val="00D47D79"/>
    <w:rsid w:val="00D63F97"/>
    <w:rsid w:val="00D73FB5"/>
    <w:rsid w:val="00D82415"/>
    <w:rsid w:val="00D831EE"/>
    <w:rsid w:val="00D835F9"/>
    <w:rsid w:val="00D84000"/>
    <w:rsid w:val="00D86036"/>
    <w:rsid w:val="00DA15E0"/>
    <w:rsid w:val="00DA4DFB"/>
    <w:rsid w:val="00DA5E40"/>
    <w:rsid w:val="00DB5989"/>
    <w:rsid w:val="00DC0B4A"/>
    <w:rsid w:val="00DC2900"/>
    <w:rsid w:val="00DE18A9"/>
    <w:rsid w:val="00DE3E93"/>
    <w:rsid w:val="00DF7F45"/>
    <w:rsid w:val="00E039CD"/>
    <w:rsid w:val="00E22F7D"/>
    <w:rsid w:val="00E37CD7"/>
    <w:rsid w:val="00E72C52"/>
    <w:rsid w:val="00E73F64"/>
    <w:rsid w:val="00E8463A"/>
    <w:rsid w:val="00E84BED"/>
    <w:rsid w:val="00E86DFE"/>
    <w:rsid w:val="00E956C9"/>
    <w:rsid w:val="00EA167B"/>
    <w:rsid w:val="00EA24BB"/>
    <w:rsid w:val="00EA6073"/>
    <w:rsid w:val="00EB0051"/>
    <w:rsid w:val="00EB2B7C"/>
    <w:rsid w:val="00EB2FDC"/>
    <w:rsid w:val="00EC3997"/>
    <w:rsid w:val="00EC4F2B"/>
    <w:rsid w:val="00ED5481"/>
    <w:rsid w:val="00EF1B79"/>
    <w:rsid w:val="00EF41D9"/>
    <w:rsid w:val="00F0514C"/>
    <w:rsid w:val="00F05CCB"/>
    <w:rsid w:val="00F121E8"/>
    <w:rsid w:val="00F12FB6"/>
    <w:rsid w:val="00F15648"/>
    <w:rsid w:val="00F15B8D"/>
    <w:rsid w:val="00F22826"/>
    <w:rsid w:val="00F23A9B"/>
    <w:rsid w:val="00F23AAA"/>
    <w:rsid w:val="00F3162D"/>
    <w:rsid w:val="00F33E13"/>
    <w:rsid w:val="00F402FF"/>
    <w:rsid w:val="00F47F0D"/>
    <w:rsid w:val="00F54294"/>
    <w:rsid w:val="00F54F48"/>
    <w:rsid w:val="00F56C7B"/>
    <w:rsid w:val="00F63D37"/>
    <w:rsid w:val="00F660C6"/>
    <w:rsid w:val="00F75803"/>
    <w:rsid w:val="00F82530"/>
    <w:rsid w:val="00F84BE0"/>
    <w:rsid w:val="00F85BBC"/>
    <w:rsid w:val="00F95742"/>
    <w:rsid w:val="00FB49FC"/>
    <w:rsid w:val="00FB7B38"/>
    <w:rsid w:val="00FD003B"/>
    <w:rsid w:val="00FE4244"/>
    <w:rsid w:val="00FE600C"/>
    <w:rsid w:val="00FF32F9"/>
    <w:rsid w:val="00FF707B"/>
    <w:rsid w:val="00FF7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6C8BA4"/>
  <w15:docId w15:val="{FF8BF631-EF46-4BC1-8CB1-8399A89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7CE"/>
    <w:rPr>
      <w:rFonts w:ascii="Arial" w:hAnsi="Arial"/>
      <w:sz w:val="22"/>
      <w:szCs w:val="22"/>
    </w:rPr>
  </w:style>
  <w:style w:type="paragraph" w:styleId="Heading1">
    <w:name w:val="heading 1"/>
    <w:basedOn w:val="Normal"/>
    <w:next w:val="Normal"/>
    <w:link w:val="Heading1Char"/>
    <w:qFormat/>
    <w:locked/>
    <w:rsid w:val="002F56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locked/>
    <w:rsid w:val="009C0D3C"/>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5436"/>
    <w:pPr>
      <w:tabs>
        <w:tab w:val="center" w:pos="4320"/>
        <w:tab w:val="right" w:pos="8640"/>
      </w:tabs>
    </w:pPr>
  </w:style>
  <w:style w:type="character" w:styleId="PageNumber">
    <w:name w:val="page number"/>
    <w:rsid w:val="002E5436"/>
    <w:rPr>
      <w:rFonts w:cs="Times New Roman"/>
    </w:rPr>
  </w:style>
  <w:style w:type="paragraph" w:styleId="BalloonText">
    <w:name w:val="Balloon Text"/>
    <w:basedOn w:val="Normal"/>
    <w:semiHidden/>
    <w:rsid w:val="00F33E13"/>
    <w:rPr>
      <w:rFonts w:ascii="Tahoma" w:hAnsi="Tahoma" w:cs="Tahoma"/>
      <w:sz w:val="16"/>
      <w:szCs w:val="16"/>
    </w:rPr>
  </w:style>
  <w:style w:type="character" w:styleId="Hyperlink">
    <w:name w:val="Hyperlink"/>
    <w:rsid w:val="003A7110"/>
    <w:rPr>
      <w:rFonts w:cs="Times New Roman"/>
      <w:color w:val="0000FF"/>
      <w:u w:val="single"/>
    </w:rPr>
  </w:style>
  <w:style w:type="paragraph" w:styleId="NormalWeb">
    <w:name w:val="Normal (Web)"/>
    <w:basedOn w:val="Normal"/>
    <w:uiPriority w:val="99"/>
    <w:rsid w:val="00B77681"/>
    <w:pPr>
      <w:spacing w:before="100" w:beforeAutospacing="1" w:after="100" w:afterAutospacing="1"/>
    </w:pPr>
    <w:rPr>
      <w:rFonts w:ascii="Times New Roman" w:hAnsi="Times New Roman"/>
      <w:sz w:val="24"/>
      <w:szCs w:val="24"/>
    </w:rPr>
  </w:style>
  <w:style w:type="paragraph" w:styleId="ListParagraph">
    <w:name w:val="List Paragraph"/>
    <w:basedOn w:val="Normal"/>
    <w:qFormat/>
    <w:rsid w:val="007A25EA"/>
    <w:pPr>
      <w:ind w:left="720"/>
    </w:pPr>
  </w:style>
  <w:style w:type="paragraph" w:styleId="Header">
    <w:name w:val="header"/>
    <w:basedOn w:val="Normal"/>
    <w:link w:val="HeaderChar"/>
    <w:rsid w:val="00F95742"/>
    <w:pPr>
      <w:tabs>
        <w:tab w:val="center" w:pos="4153"/>
        <w:tab w:val="right" w:pos="8306"/>
      </w:tabs>
      <w:spacing w:after="120" w:line="320" w:lineRule="atLeast"/>
    </w:pPr>
    <w:rPr>
      <w:rFonts w:ascii="Garamond" w:hAnsi="Garamond"/>
      <w:sz w:val="24"/>
      <w:szCs w:val="20"/>
    </w:rPr>
  </w:style>
  <w:style w:type="character" w:customStyle="1" w:styleId="HeaderChar">
    <w:name w:val="Header Char"/>
    <w:link w:val="Header"/>
    <w:semiHidden/>
    <w:locked/>
    <w:rsid w:val="00F95742"/>
    <w:rPr>
      <w:rFonts w:ascii="Garamond" w:hAnsi="Garamond"/>
      <w:sz w:val="24"/>
      <w:lang w:val="en-US" w:eastAsia="en-US" w:bidi="ar-SA"/>
    </w:rPr>
  </w:style>
  <w:style w:type="paragraph" w:customStyle="1" w:styleId="Bodytext">
    <w:name w:val="_Bodytext"/>
    <w:basedOn w:val="Normal"/>
    <w:link w:val="BodytextChar"/>
    <w:rsid w:val="00F95742"/>
    <w:pPr>
      <w:spacing w:before="40" w:after="80" w:line="320" w:lineRule="atLeast"/>
    </w:pPr>
    <w:rPr>
      <w:rFonts w:ascii="Garamond" w:hAnsi="Garamond"/>
      <w:sz w:val="24"/>
      <w:szCs w:val="20"/>
    </w:rPr>
  </w:style>
  <w:style w:type="character" w:customStyle="1" w:styleId="BodytextChar">
    <w:name w:val="_Bodytext Char"/>
    <w:link w:val="Bodytext"/>
    <w:rsid w:val="00F95742"/>
    <w:rPr>
      <w:rFonts w:ascii="Garamond" w:hAnsi="Garamond"/>
      <w:sz w:val="24"/>
      <w:lang w:val="en-US" w:eastAsia="en-US" w:bidi="ar-SA"/>
    </w:rPr>
  </w:style>
  <w:style w:type="paragraph" w:styleId="BodyText0">
    <w:name w:val="Body Text"/>
    <w:basedOn w:val="Normal"/>
    <w:rsid w:val="00147CA4"/>
    <w:pPr>
      <w:spacing w:after="120" w:line="320" w:lineRule="atLeast"/>
    </w:pPr>
    <w:rPr>
      <w:rFonts w:ascii="Garamond" w:hAnsi="Garamond"/>
      <w:sz w:val="24"/>
      <w:szCs w:val="20"/>
    </w:rPr>
  </w:style>
  <w:style w:type="paragraph" w:customStyle="1" w:styleId="CompanyTitle2">
    <w:name w:val="_Company Title 2"/>
    <w:basedOn w:val="Heading3"/>
    <w:rsid w:val="009C0D3C"/>
    <w:pPr>
      <w:spacing w:before="0" w:after="340" w:line="320" w:lineRule="atLeast"/>
    </w:pPr>
    <w:rPr>
      <w:rFonts w:ascii="Garamond" w:hAnsi="Garamond" w:cs="Times New Roman"/>
      <w:b w:val="0"/>
      <w:bCs w:val="0"/>
      <w:sz w:val="24"/>
      <w:szCs w:val="22"/>
    </w:rPr>
  </w:style>
  <w:style w:type="paragraph" w:styleId="BodyText2">
    <w:name w:val="Body Text 2"/>
    <w:basedOn w:val="Normal"/>
    <w:link w:val="BodyText2Char"/>
    <w:rsid w:val="00E72C52"/>
    <w:pPr>
      <w:spacing w:after="120" w:line="480" w:lineRule="auto"/>
    </w:pPr>
  </w:style>
  <w:style w:type="character" w:customStyle="1" w:styleId="BodyText2Char">
    <w:name w:val="Body Text 2 Char"/>
    <w:link w:val="BodyText2"/>
    <w:rsid w:val="00E72C52"/>
    <w:rPr>
      <w:rFonts w:ascii="Arial" w:hAnsi="Arial"/>
      <w:sz w:val="22"/>
      <w:szCs w:val="22"/>
      <w:lang w:eastAsia="en-US"/>
    </w:rPr>
  </w:style>
  <w:style w:type="paragraph" w:customStyle="1" w:styleId="BodyBullet1">
    <w:name w:val="_Body Bullet 1"/>
    <w:basedOn w:val="Normal"/>
    <w:rsid w:val="006A26C8"/>
    <w:pPr>
      <w:numPr>
        <w:numId w:val="2"/>
      </w:numPr>
      <w:tabs>
        <w:tab w:val="left" w:pos="284"/>
      </w:tabs>
      <w:spacing w:after="120" w:line="320" w:lineRule="atLeast"/>
    </w:pPr>
    <w:rPr>
      <w:rFonts w:ascii="Garamond" w:hAnsi="Garamond"/>
      <w:szCs w:val="20"/>
    </w:rPr>
  </w:style>
  <w:style w:type="character" w:customStyle="1" w:styleId="Heading1Char">
    <w:name w:val="Heading 1 Char"/>
    <w:basedOn w:val="DefaultParagraphFont"/>
    <w:link w:val="Heading1"/>
    <w:rsid w:val="002F5609"/>
    <w:rPr>
      <w:rFonts w:asciiTheme="majorHAnsi" w:eastAsiaTheme="majorEastAsia" w:hAnsiTheme="majorHAnsi" w:cstheme="majorBidi"/>
      <w:color w:val="365F91" w:themeColor="accent1" w:themeShade="BF"/>
      <w:sz w:val="32"/>
      <w:szCs w:val="32"/>
    </w:rPr>
  </w:style>
  <w:style w:type="paragraph" w:customStyle="1" w:styleId="ContactheadingBold">
    <w:name w:val="_Contact heading Bold"/>
    <w:basedOn w:val="Normal"/>
    <w:rsid w:val="00C80B57"/>
    <w:pPr>
      <w:spacing w:before="40" w:after="240" w:line="320" w:lineRule="atLeast"/>
      <w:outlineLvl w:val="1"/>
    </w:pPr>
    <w:rPr>
      <w:rFonts w:ascii="Garamond" w:hAnsi="Garamond"/>
      <w:b/>
      <w:bCs/>
      <w:sz w:val="36"/>
      <w:szCs w:val="20"/>
    </w:rPr>
  </w:style>
  <w:style w:type="character" w:styleId="Emphasis">
    <w:name w:val="Emphasis"/>
    <w:basedOn w:val="DefaultParagraphFont"/>
    <w:uiPriority w:val="20"/>
    <w:qFormat/>
    <w:locked/>
    <w:rsid w:val="00C80B57"/>
    <w:rPr>
      <w:i/>
      <w:iCs/>
    </w:rPr>
  </w:style>
  <w:style w:type="character" w:styleId="FollowedHyperlink">
    <w:name w:val="FollowedHyperlink"/>
    <w:basedOn w:val="DefaultParagraphFont"/>
    <w:semiHidden/>
    <w:unhideWhenUsed/>
    <w:rsid w:val="00913269"/>
    <w:rPr>
      <w:color w:val="800080" w:themeColor="followedHyperlink"/>
      <w:u w:val="single"/>
    </w:rPr>
  </w:style>
  <w:style w:type="character" w:customStyle="1" w:styleId="A6">
    <w:name w:val="A6"/>
    <w:uiPriority w:val="99"/>
    <w:rsid w:val="00890F44"/>
    <w:rPr>
      <w:rFonts w:cs="Gentium Book Basic"/>
      <w:b/>
      <w:bCs/>
      <w:color w:val="221E1F"/>
      <w:sz w:val="32"/>
      <w:szCs w:val="32"/>
    </w:rPr>
  </w:style>
  <w:style w:type="character" w:styleId="UnresolvedMention">
    <w:name w:val="Unresolved Mention"/>
    <w:basedOn w:val="DefaultParagraphFont"/>
    <w:uiPriority w:val="99"/>
    <w:semiHidden/>
    <w:unhideWhenUsed/>
    <w:rsid w:val="0089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61651808">
      <w:bodyDiv w:val="1"/>
      <w:marLeft w:val="0"/>
      <w:marRight w:val="0"/>
      <w:marTop w:val="0"/>
      <w:marBottom w:val="0"/>
      <w:divBdr>
        <w:top w:val="none" w:sz="0" w:space="0" w:color="auto"/>
        <w:left w:val="none" w:sz="0" w:space="0" w:color="auto"/>
        <w:bottom w:val="none" w:sz="0" w:space="0" w:color="auto"/>
        <w:right w:val="none" w:sz="0" w:space="0" w:color="auto"/>
      </w:divBdr>
    </w:div>
    <w:div w:id="348338307">
      <w:bodyDiv w:val="1"/>
      <w:marLeft w:val="0"/>
      <w:marRight w:val="0"/>
      <w:marTop w:val="0"/>
      <w:marBottom w:val="0"/>
      <w:divBdr>
        <w:top w:val="none" w:sz="0" w:space="0" w:color="auto"/>
        <w:left w:val="none" w:sz="0" w:space="0" w:color="auto"/>
        <w:bottom w:val="none" w:sz="0" w:space="0" w:color="auto"/>
        <w:right w:val="none" w:sz="0" w:space="0" w:color="auto"/>
      </w:divBdr>
    </w:div>
    <w:div w:id="466121376">
      <w:bodyDiv w:val="1"/>
      <w:marLeft w:val="0"/>
      <w:marRight w:val="0"/>
      <w:marTop w:val="0"/>
      <w:marBottom w:val="0"/>
      <w:divBdr>
        <w:top w:val="none" w:sz="0" w:space="0" w:color="auto"/>
        <w:left w:val="none" w:sz="0" w:space="0" w:color="auto"/>
        <w:bottom w:val="none" w:sz="0" w:space="0" w:color="auto"/>
        <w:right w:val="none" w:sz="0" w:space="0" w:color="auto"/>
      </w:divBdr>
    </w:div>
    <w:div w:id="526676972">
      <w:bodyDiv w:val="1"/>
      <w:marLeft w:val="0"/>
      <w:marRight w:val="0"/>
      <w:marTop w:val="0"/>
      <w:marBottom w:val="0"/>
      <w:divBdr>
        <w:top w:val="none" w:sz="0" w:space="0" w:color="auto"/>
        <w:left w:val="none" w:sz="0" w:space="0" w:color="auto"/>
        <w:bottom w:val="none" w:sz="0" w:space="0" w:color="auto"/>
        <w:right w:val="none" w:sz="0" w:space="0" w:color="auto"/>
      </w:divBdr>
    </w:div>
    <w:div w:id="615213534">
      <w:bodyDiv w:val="1"/>
      <w:marLeft w:val="0"/>
      <w:marRight w:val="0"/>
      <w:marTop w:val="0"/>
      <w:marBottom w:val="0"/>
      <w:divBdr>
        <w:top w:val="none" w:sz="0" w:space="0" w:color="auto"/>
        <w:left w:val="none" w:sz="0" w:space="0" w:color="auto"/>
        <w:bottom w:val="none" w:sz="0" w:space="0" w:color="auto"/>
        <w:right w:val="none" w:sz="0" w:space="0" w:color="auto"/>
      </w:divBdr>
    </w:div>
    <w:div w:id="643003495">
      <w:bodyDiv w:val="1"/>
      <w:marLeft w:val="0"/>
      <w:marRight w:val="0"/>
      <w:marTop w:val="0"/>
      <w:marBottom w:val="0"/>
      <w:divBdr>
        <w:top w:val="none" w:sz="0" w:space="0" w:color="auto"/>
        <w:left w:val="none" w:sz="0" w:space="0" w:color="auto"/>
        <w:bottom w:val="none" w:sz="0" w:space="0" w:color="auto"/>
        <w:right w:val="none" w:sz="0" w:space="0" w:color="auto"/>
      </w:divBdr>
    </w:div>
    <w:div w:id="653337528">
      <w:bodyDiv w:val="1"/>
      <w:marLeft w:val="0"/>
      <w:marRight w:val="0"/>
      <w:marTop w:val="0"/>
      <w:marBottom w:val="0"/>
      <w:divBdr>
        <w:top w:val="none" w:sz="0" w:space="0" w:color="auto"/>
        <w:left w:val="none" w:sz="0" w:space="0" w:color="auto"/>
        <w:bottom w:val="none" w:sz="0" w:space="0" w:color="auto"/>
        <w:right w:val="none" w:sz="0" w:space="0" w:color="auto"/>
      </w:divBdr>
      <w:divsChild>
        <w:div w:id="546458293">
          <w:marLeft w:val="994"/>
          <w:marRight w:val="0"/>
          <w:marTop w:val="0"/>
          <w:marBottom w:val="0"/>
          <w:divBdr>
            <w:top w:val="none" w:sz="0" w:space="0" w:color="auto"/>
            <w:left w:val="none" w:sz="0" w:space="0" w:color="auto"/>
            <w:bottom w:val="none" w:sz="0" w:space="0" w:color="auto"/>
            <w:right w:val="none" w:sz="0" w:space="0" w:color="auto"/>
          </w:divBdr>
        </w:div>
        <w:div w:id="317273328">
          <w:marLeft w:val="994"/>
          <w:marRight w:val="0"/>
          <w:marTop w:val="0"/>
          <w:marBottom w:val="0"/>
          <w:divBdr>
            <w:top w:val="none" w:sz="0" w:space="0" w:color="auto"/>
            <w:left w:val="none" w:sz="0" w:space="0" w:color="auto"/>
            <w:bottom w:val="none" w:sz="0" w:space="0" w:color="auto"/>
            <w:right w:val="none" w:sz="0" w:space="0" w:color="auto"/>
          </w:divBdr>
        </w:div>
        <w:div w:id="2118407756">
          <w:marLeft w:val="994"/>
          <w:marRight w:val="0"/>
          <w:marTop w:val="0"/>
          <w:marBottom w:val="0"/>
          <w:divBdr>
            <w:top w:val="none" w:sz="0" w:space="0" w:color="auto"/>
            <w:left w:val="none" w:sz="0" w:space="0" w:color="auto"/>
            <w:bottom w:val="none" w:sz="0" w:space="0" w:color="auto"/>
            <w:right w:val="none" w:sz="0" w:space="0" w:color="auto"/>
          </w:divBdr>
        </w:div>
        <w:div w:id="559903555">
          <w:marLeft w:val="994"/>
          <w:marRight w:val="0"/>
          <w:marTop w:val="0"/>
          <w:marBottom w:val="0"/>
          <w:divBdr>
            <w:top w:val="none" w:sz="0" w:space="0" w:color="auto"/>
            <w:left w:val="none" w:sz="0" w:space="0" w:color="auto"/>
            <w:bottom w:val="none" w:sz="0" w:space="0" w:color="auto"/>
            <w:right w:val="none" w:sz="0" w:space="0" w:color="auto"/>
          </w:divBdr>
        </w:div>
        <w:div w:id="1951544545">
          <w:marLeft w:val="994"/>
          <w:marRight w:val="0"/>
          <w:marTop w:val="0"/>
          <w:marBottom w:val="0"/>
          <w:divBdr>
            <w:top w:val="none" w:sz="0" w:space="0" w:color="auto"/>
            <w:left w:val="none" w:sz="0" w:space="0" w:color="auto"/>
            <w:bottom w:val="none" w:sz="0" w:space="0" w:color="auto"/>
            <w:right w:val="none" w:sz="0" w:space="0" w:color="auto"/>
          </w:divBdr>
        </w:div>
        <w:div w:id="174542804">
          <w:marLeft w:val="994"/>
          <w:marRight w:val="0"/>
          <w:marTop w:val="0"/>
          <w:marBottom w:val="0"/>
          <w:divBdr>
            <w:top w:val="none" w:sz="0" w:space="0" w:color="auto"/>
            <w:left w:val="none" w:sz="0" w:space="0" w:color="auto"/>
            <w:bottom w:val="none" w:sz="0" w:space="0" w:color="auto"/>
            <w:right w:val="none" w:sz="0" w:space="0" w:color="auto"/>
          </w:divBdr>
        </w:div>
      </w:divsChild>
    </w:div>
    <w:div w:id="709037915">
      <w:bodyDiv w:val="1"/>
      <w:marLeft w:val="0"/>
      <w:marRight w:val="0"/>
      <w:marTop w:val="0"/>
      <w:marBottom w:val="0"/>
      <w:divBdr>
        <w:top w:val="none" w:sz="0" w:space="0" w:color="auto"/>
        <w:left w:val="none" w:sz="0" w:space="0" w:color="auto"/>
        <w:bottom w:val="none" w:sz="0" w:space="0" w:color="auto"/>
        <w:right w:val="none" w:sz="0" w:space="0" w:color="auto"/>
      </w:divBdr>
      <w:divsChild>
        <w:div w:id="1435246933">
          <w:marLeft w:val="994"/>
          <w:marRight w:val="0"/>
          <w:marTop w:val="0"/>
          <w:marBottom w:val="0"/>
          <w:divBdr>
            <w:top w:val="none" w:sz="0" w:space="0" w:color="auto"/>
            <w:left w:val="none" w:sz="0" w:space="0" w:color="auto"/>
            <w:bottom w:val="none" w:sz="0" w:space="0" w:color="auto"/>
            <w:right w:val="none" w:sz="0" w:space="0" w:color="auto"/>
          </w:divBdr>
        </w:div>
        <w:div w:id="1862670468">
          <w:marLeft w:val="994"/>
          <w:marRight w:val="0"/>
          <w:marTop w:val="0"/>
          <w:marBottom w:val="0"/>
          <w:divBdr>
            <w:top w:val="none" w:sz="0" w:space="0" w:color="auto"/>
            <w:left w:val="none" w:sz="0" w:space="0" w:color="auto"/>
            <w:bottom w:val="none" w:sz="0" w:space="0" w:color="auto"/>
            <w:right w:val="none" w:sz="0" w:space="0" w:color="auto"/>
          </w:divBdr>
        </w:div>
        <w:div w:id="605961261">
          <w:marLeft w:val="994"/>
          <w:marRight w:val="0"/>
          <w:marTop w:val="0"/>
          <w:marBottom w:val="0"/>
          <w:divBdr>
            <w:top w:val="none" w:sz="0" w:space="0" w:color="auto"/>
            <w:left w:val="none" w:sz="0" w:space="0" w:color="auto"/>
            <w:bottom w:val="none" w:sz="0" w:space="0" w:color="auto"/>
            <w:right w:val="none" w:sz="0" w:space="0" w:color="auto"/>
          </w:divBdr>
        </w:div>
        <w:div w:id="1938781521">
          <w:marLeft w:val="994"/>
          <w:marRight w:val="0"/>
          <w:marTop w:val="0"/>
          <w:marBottom w:val="0"/>
          <w:divBdr>
            <w:top w:val="none" w:sz="0" w:space="0" w:color="auto"/>
            <w:left w:val="none" w:sz="0" w:space="0" w:color="auto"/>
            <w:bottom w:val="none" w:sz="0" w:space="0" w:color="auto"/>
            <w:right w:val="none" w:sz="0" w:space="0" w:color="auto"/>
          </w:divBdr>
        </w:div>
        <w:div w:id="12730510">
          <w:marLeft w:val="994"/>
          <w:marRight w:val="0"/>
          <w:marTop w:val="0"/>
          <w:marBottom w:val="0"/>
          <w:divBdr>
            <w:top w:val="none" w:sz="0" w:space="0" w:color="auto"/>
            <w:left w:val="none" w:sz="0" w:space="0" w:color="auto"/>
            <w:bottom w:val="none" w:sz="0" w:space="0" w:color="auto"/>
            <w:right w:val="none" w:sz="0" w:space="0" w:color="auto"/>
          </w:divBdr>
        </w:div>
        <w:div w:id="727529664">
          <w:marLeft w:val="994"/>
          <w:marRight w:val="0"/>
          <w:marTop w:val="0"/>
          <w:marBottom w:val="0"/>
          <w:divBdr>
            <w:top w:val="none" w:sz="0" w:space="0" w:color="auto"/>
            <w:left w:val="none" w:sz="0" w:space="0" w:color="auto"/>
            <w:bottom w:val="none" w:sz="0" w:space="0" w:color="auto"/>
            <w:right w:val="none" w:sz="0" w:space="0" w:color="auto"/>
          </w:divBdr>
        </w:div>
      </w:divsChild>
    </w:div>
    <w:div w:id="721365970">
      <w:bodyDiv w:val="1"/>
      <w:marLeft w:val="0"/>
      <w:marRight w:val="0"/>
      <w:marTop w:val="0"/>
      <w:marBottom w:val="0"/>
      <w:divBdr>
        <w:top w:val="none" w:sz="0" w:space="0" w:color="auto"/>
        <w:left w:val="none" w:sz="0" w:space="0" w:color="auto"/>
        <w:bottom w:val="none" w:sz="0" w:space="0" w:color="auto"/>
        <w:right w:val="none" w:sz="0" w:space="0" w:color="auto"/>
      </w:divBdr>
    </w:div>
    <w:div w:id="935602794">
      <w:bodyDiv w:val="1"/>
      <w:marLeft w:val="0"/>
      <w:marRight w:val="0"/>
      <w:marTop w:val="0"/>
      <w:marBottom w:val="0"/>
      <w:divBdr>
        <w:top w:val="none" w:sz="0" w:space="0" w:color="auto"/>
        <w:left w:val="none" w:sz="0" w:space="0" w:color="auto"/>
        <w:bottom w:val="none" w:sz="0" w:space="0" w:color="auto"/>
        <w:right w:val="none" w:sz="0" w:space="0" w:color="auto"/>
      </w:divBdr>
    </w:div>
    <w:div w:id="1065025820">
      <w:bodyDiv w:val="1"/>
      <w:marLeft w:val="0"/>
      <w:marRight w:val="0"/>
      <w:marTop w:val="0"/>
      <w:marBottom w:val="0"/>
      <w:divBdr>
        <w:top w:val="none" w:sz="0" w:space="0" w:color="auto"/>
        <w:left w:val="none" w:sz="0" w:space="0" w:color="auto"/>
        <w:bottom w:val="none" w:sz="0" w:space="0" w:color="auto"/>
        <w:right w:val="none" w:sz="0" w:space="0" w:color="auto"/>
      </w:divBdr>
    </w:div>
    <w:div w:id="1393041075">
      <w:bodyDiv w:val="1"/>
      <w:marLeft w:val="0"/>
      <w:marRight w:val="0"/>
      <w:marTop w:val="0"/>
      <w:marBottom w:val="0"/>
      <w:divBdr>
        <w:top w:val="none" w:sz="0" w:space="0" w:color="auto"/>
        <w:left w:val="none" w:sz="0" w:space="0" w:color="auto"/>
        <w:bottom w:val="none" w:sz="0" w:space="0" w:color="auto"/>
        <w:right w:val="none" w:sz="0" w:space="0" w:color="auto"/>
      </w:divBdr>
    </w:div>
    <w:div w:id="1724016644">
      <w:bodyDiv w:val="1"/>
      <w:marLeft w:val="0"/>
      <w:marRight w:val="0"/>
      <w:marTop w:val="0"/>
      <w:marBottom w:val="0"/>
      <w:divBdr>
        <w:top w:val="none" w:sz="0" w:space="0" w:color="auto"/>
        <w:left w:val="none" w:sz="0" w:space="0" w:color="auto"/>
        <w:bottom w:val="none" w:sz="0" w:space="0" w:color="auto"/>
        <w:right w:val="none" w:sz="0" w:space="0" w:color="auto"/>
      </w:divBdr>
    </w:div>
    <w:div w:id="17352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cr.virginia.edu/notice-non-discrimination-and-equal-opportunit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UVACollegeCareers@heidrick.com" TargetMode="External"/><Relationship Id="rId4" Type="http://schemas.openxmlformats.org/officeDocument/2006/relationships/settings" Target="settings.xml"/><Relationship Id="rId9" Type="http://schemas.openxmlformats.org/officeDocument/2006/relationships/hyperlink" Target="https://as.virgini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364C2E-2001-4A4E-B0C4-3EFB23AF741F}">
  <ds:schemaRefs>
    <ds:schemaRef ds:uri="http://schemas.openxmlformats.org/officeDocument/2006/bibliography"/>
  </ds:schemaRefs>
</ds:datastoreItem>
</file>

<file path=customXml/itemProps2.xml><?xml version="1.0" encoding="utf-8"?>
<ds:datastoreItem xmlns:ds="http://schemas.openxmlformats.org/officeDocument/2006/customXml" ds:itemID="{5B93E6DB-BDBE-4CCE-B861-3946A08FE5B7}"/>
</file>

<file path=customXml/itemProps3.xml><?xml version="1.0" encoding="utf-8"?>
<ds:datastoreItem xmlns:ds="http://schemas.openxmlformats.org/officeDocument/2006/customXml" ds:itemID="{0AD620E2-36C9-461C-A657-D8DA2A3ED317}"/>
</file>

<file path=customXml/itemProps4.xml><?xml version="1.0" encoding="utf-8"?>
<ds:datastoreItem xmlns:ds="http://schemas.openxmlformats.org/officeDocument/2006/customXml" ds:itemID="{16595796-E9F3-46EA-BA22-4D5093D84D51}"/>
</file>

<file path=docProps/app.xml><?xml version="1.0" encoding="utf-8"?>
<Properties xmlns="http://schemas.openxmlformats.org/officeDocument/2006/extended-properties" xmlns:vt="http://schemas.openxmlformats.org/officeDocument/2006/docPropsVTypes">
  <Template>Normal</Template>
  <TotalTime>58</TotalTime>
  <Pages>1</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GSU - Dean - A&amp;S - Ad</vt:lpstr>
    </vt:vector>
  </TitlesOfParts>
  <Company>GTECH</Company>
  <LinksUpToDate>false</LinksUpToDate>
  <CharactersWithSpaces>3453</CharactersWithSpaces>
  <SharedDoc>false</SharedDoc>
  <HLinks>
    <vt:vector size="6" baseType="variant">
      <vt:variant>
        <vt:i4>4522090</vt:i4>
      </vt:variant>
      <vt:variant>
        <vt:i4>0</vt:i4>
      </vt:variant>
      <vt:variant>
        <vt:i4>0</vt:i4>
      </vt:variant>
      <vt:variant>
        <vt:i4>5</vt:i4>
      </vt:variant>
      <vt:variant>
        <vt:lpwstr>mailto:georgiacollege@heidrick.com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GSU - Dean - A&amp;S - Ad</dc:title>
  <dc:creator>Jim Rolen</dc:creator>
  <cp:lastModifiedBy>Cressler, Sulli</cp:lastModifiedBy>
  <cp:revision>6</cp:revision>
  <cp:lastPrinted>2024-06-24T18:31:00Z</cp:lastPrinted>
  <dcterms:created xsi:type="dcterms:W3CDTF">2025-08-18T17:42:00Z</dcterms:created>
  <dcterms:modified xsi:type="dcterms:W3CDTF">2025-09-04T19:47:00Z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f1fe0259df00889c02ac5cb5c0af2278b7b72f9bb52a98668a594f75a67ebe66</vt:lpwstr>
  </property>
  <property fmtid="{D5CDD505-2E9C-101B-9397-08002B2CF9AE}" pid="3" name="ContentTypeId">
    <vt:lpwstr>0x010100F01A03B38D7B0449B7A6C428673A647C</vt:lpwstr>
  </property>
</Properties>
</file>